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WithEffects.xml" ContentType="application/vnd.ms-word.stylesWithEffect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BF644B" w:rsidRPr="00D96B4B" w14:paraId="51677E32" w14:textId="77777777" w:rsidTr="00BF644B">
        <w:trPr>
          <w:cantSplit/>
        </w:trPr>
        <w:tc>
          <w:tcPr>
            <w:tcW w:w="6629" w:type="dxa"/>
            <w:vAlign w:val="center"/>
          </w:tcPr>
          <w:p w14:paraId="3F064781" w14:textId="77777777" w:rsidR="00BF644B" w:rsidRPr="00F04067" w:rsidRDefault="00BF644B" w:rsidP="00BF644B">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14:paraId="6EF1E83E" w14:textId="77777777" w:rsidR="00BF644B" w:rsidRPr="00D96B4B" w:rsidRDefault="00BF644B" w:rsidP="00807AA5">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0447E3" wp14:editId="4446B3B8">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BF644B" w:rsidRPr="00D96B4B" w14:paraId="65BAFB90" w14:textId="77777777" w:rsidTr="00807AA5">
        <w:trPr>
          <w:cantSplit/>
        </w:trPr>
        <w:tc>
          <w:tcPr>
            <w:tcW w:w="6629" w:type="dxa"/>
            <w:tcBorders>
              <w:bottom w:val="single" w:sz="12" w:space="0" w:color="auto"/>
            </w:tcBorders>
          </w:tcPr>
          <w:p w14:paraId="0A611EC2" w14:textId="77777777" w:rsidR="00BF644B" w:rsidRPr="00D96B4B" w:rsidRDefault="00BF644B" w:rsidP="00BF644B">
            <w:pPr>
              <w:spacing w:before="0"/>
              <w:rPr>
                <w:rFonts w:cstheme="minorHAnsi"/>
                <w:b/>
                <w:smallCaps/>
                <w:szCs w:val="24"/>
              </w:rPr>
            </w:pPr>
          </w:p>
        </w:tc>
        <w:tc>
          <w:tcPr>
            <w:tcW w:w="3402" w:type="dxa"/>
            <w:tcBorders>
              <w:bottom w:val="single" w:sz="12" w:space="0" w:color="auto"/>
            </w:tcBorders>
          </w:tcPr>
          <w:p w14:paraId="4AE59CBE" w14:textId="77777777" w:rsidR="00BF644B" w:rsidRPr="00D96B4B" w:rsidRDefault="00BF644B" w:rsidP="00BF644B">
            <w:pPr>
              <w:spacing w:before="0"/>
              <w:rPr>
                <w:rFonts w:cstheme="minorHAnsi"/>
                <w:szCs w:val="24"/>
              </w:rPr>
            </w:pPr>
          </w:p>
        </w:tc>
      </w:tr>
      <w:tr w:rsidR="00BF644B" w:rsidRPr="00D96B4B" w14:paraId="44FA14FF" w14:textId="77777777" w:rsidTr="00807AA5">
        <w:trPr>
          <w:cantSplit/>
        </w:trPr>
        <w:tc>
          <w:tcPr>
            <w:tcW w:w="6629" w:type="dxa"/>
            <w:tcBorders>
              <w:top w:val="single" w:sz="12" w:space="0" w:color="auto"/>
            </w:tcBorders>
          </w:tcPr>
          <w:p w14:paraId="5151BBA6" w14:textId="77777777" w:rsidR="00BF644B" w:rsidRPr="00D96B4B" w:rsidRDefault="00BF644B" w:rsidP="00BF644B">
            <w:pPr>
              <w:spacing w:before="0"/>
              <w:rPr>
                <w:rFonts w:cstheme="minorHAnsi"/>
                <w:b/>
                <w:smallCaps/>
                <w:sz w:val="20"/>
              </w:rPr>
            </w:pPr>
          </w:p>
        </w:tc>
        <w:tc>
          <w:tcPr>
            <w:tcW w:w="3402" w:type="dxa"/>
            <w:tcBorders>
              <w:top w:val="single" w:sz="12" w:space="0" w:color="auto"/>
            </w:tcBorders>
          </w:tcPr>
          <w:p w14:paraId="47989E34" w14:textId="1502E836" w:rsidR="00BF644B" w:rsidRPr="00BF644B" w:rsidRDefault="00BF644B" w:rsidP="00BF644B">
            <w:pPr>
              <w:spacing w:before="240"/>
              <w:rPr>
                <w:rFonts w:cstheme="minorHAnsi"/>
                <w:b/>
                <w:bCs/>
                <w:szCs w:val="24"/>
              </w:rPr>
            </w:pPr>
            <w:r w:rsidRPr="00BF644B">
              <w:rPr>
                <w:rFonts w:cstheme="minorHAnsi"/>
                <w:b/>
                <w:bCs/>
                <w:szCs w:val="24"/>
              </w:rPr>
              <w:t>5 August 2014</w:t>
            </w:r>
          </w:p>
        </w:tc>
      </w:tr>
    </w:tbl>
    <w:p w14:paraId="49D4FF92" w14:textId="1CB89590" w:rsidR="004B19E6" w:rsidRPr="004B19E6" w:rsidRDefault="00901A37" w:rsidP="00BF644B">
      <w:pPr>
        <w:spacing w:before="480"/>
        <w:jc w:val="center"/>
        <w:rPr>
          <w:b/>
          <w:bCs/>
          <w:caps/>
          <w:sz w:val="32"/>
          <w:szCs w:val="32"/>
        </w:rPr>
      </w:pPr>
      <w:r>
        <w:rPr>
          <w:b/>
          <w:bCs/>
          <w:caps/>
          <w:sz w:val="32"/>
          <w:szCs w:val="32"/>
        </w:rPr>
        <w:t xml:space="preserve">Connect 2020: </w:t>
      </w:r>
      <w:r w:rsidR="004B19E6" w:rsidRPr="004B19E6">
        <w:rPr>
          <w:b/>
          <w:bCs/>
          <w:caps/>
          <w:sz w:val="32"/>
          <w:szCs w:val="32"/>
        </w:rPr>
        <w:t xml:space="preserve">Guidelines to Support </w:t>
      </w:r>
      <w:r w:rsidR="00C8660C">
        <w:rPr>
          <w:b/>
          <w:bCs/>
          <w:caps/>
          <w:sz w:val="32"/>
          <w:szCs w:val="32"/>
        </w:rPr>
        <w:t xml:space="preserve">DELEGATIONS IN THE </w:t>
      </w:r>
      <w:r w:rsidR="004B19E6" w:rsidRPr="004B19E6">
        <w:rPr>
          <w:b/>
          <w:bCs/>
          <w:caps/>
          <w:sz w:val="32"/>
          <w:szCs w:val="32"/>
        </w:rPr>
        <w:t>Preparation of Policy Statements</w:t>
      </w:r>
      <w:r>
        <w:rPr>
          <w:b/>
          <w:bCs/>
          <w:caps/>
          <w:sz w:val="32"/>
          <w:szCs w:val="32"/>
        </w:rPr>
        <w:t xml:space="preserve"> for pp-14</w:t>
      </w:r>
    </w:p>
    <w:p w14:paraId="3035C683" w14:textId="022E34EF" w:rsidR="00487854" w:rsidRDefault="00487854" w:rsidP="00B863E5">
      <w:pPr>
        <w:pStyle w:val="Heading1"/>
      </w:pPr>
      <w:r>
        <w:t>Background</w:t>
      </w:r>
      <w:r w:rsidR="00380E58">
        <w:t xml:space="preserve"> on </w:t>
      </w:r>
      <w:r w:rsidR="00B863E5">
        <w:t xml:space="preserve">ITU Vision, Strategic Goals and </w:t>
      </w:r>
      <w:r w:rsidR="00380E58">
        <w:t xml:space="preserve">Global </w:t>
      </w:r>
      <w:r w:rsidR="00B863E5">
        <w:t>Telecommunication/</w:t>
      </w:r>
      <w:r w:rsidR="00380E58">
        <w:t>ICT Targets</w:t>
      </w:r>
    </w:p>
    <w:p w14:paraId="1A0D57E6" w14:textId="00C788B3" w:rsidR="00C60248" w:rsidRDefault="007E0A4D" w:rsidP="0063169C">
      <w:r w:rsidRPr="007E0A4D">
        <w:t>In the forthcoming 2014 Plenipotentiary Conference</w:t>
      </w:r>
      <w:r w:rsidR="000E30A4">
        <w:t>,</w:t>
      </w:r>
      <w:r w:rsidRPr="007E0A4D">
        <w:t xml:space="preserve"> ITU </w:t>
      </w:r>
      <w:r w:rsidR="000E30A4">
        <w:t>m</w:t>
      </w:r>
      <w:r w:rsidRPr="007E0A4D">
        <w:t xml:space="preserve">embership is gearing up to set out an ambitious vision for the </w:t>
      </w:r>
      <w:r w:rsidR="00B863E5">
        <w:t>telecommunication/</w:t>
      </w:r>
      <w:r w:rsidRPr="007E0A4D">
        <w:t xml:space="preserve">ICT sector </w:t>
      </w:r>
      <w:r w:rsidR="000E30A4">
        <w:t>for the year 2020. The measurable t</w:t>
      </w:r>
      <w:r w:rsidR="000E30A4" w:rsidRPr="000E30A4">
        <w:t>argets represent</w:t>
      </w:r>
      <w:r w:rsidR="000E30A4">
        <w:t xml:space="preserve">ing the four key goals </w:t>
      </w:r>
      <w:r w:rsidR="0063169C">
        <w:t>that are</w:t>
      </w:r>
      <w:r w:rsidR="009B33E4">
        <w:t xml:space="preserve"> part of the</w:t>
      </w:r>
      <w:r w:rsidR="000E30A4">
        <w:t xml:space="preserve"> </w:t>
      </w:r>
      <w:r w:rsidR="00676416">
        <w:t xml:space="preserve">proposed </w:t>
      </w:r>
      <w:r w:rsidR="000E30A4">
        <w:t>2016-2019 ITU strategic plan</w:t>
      </w:r>
      <w:r w:rsidR="00676416">
        <w:t>, as endorsed by Council 2014</w:t>
      </w:r>
      <w:r w:rsidR="000E30A4">
        <w:t>, set the high-level impact represent</w:t>
      </w:r>
      <w:r w:rsidR="0063169C">
        <w:t>ing</w:t>
      </w:r>
      <w:r w:rsidR="000E30A4">
        <w:t xml:space="preserve"> the change in the ICT sector that w</w:t>
      </w:r>
      <w:r w:rsidR="00C60248">
        <w:t>e all –</w:t>
      </w:r>
      <w:r w:rsidR="00676416">
        <w:t xml:space="preserve"> </w:t>
      </w:r>
      <w:r w:rsidR="00C60248">
        <w:t>as a Union, want to see in the world.</w:t>
      </w:r>
    </w:p>
    <w:p w14:paraId="1B0869DD" w14:textId="55B009BC" w:rsidR="00A669C3" w:rsidRDefault="000E30A4" w:rsidP="00F83CC2">
      <w:r>
        <w:t>Th</w:t>
      </w:r>
      <w:r w:rsidR="00AD25B3">
        <w:t>e</w:t>
      </w:r>
      <w:r>
        <w:t xml:space="preserve"> </w:t>
      </w:r>
      <w:r w:rsidR="00AD25B3">
        <w:t xml:space="preserve">proposed </w:t>
      </w:r>
      <w:r>
        <w:t>vision</w:t>
      </w:r>
      <w:r w:rsidR="000D3C46">
        <w:t xml:space="preserve">, </w:t>
      </w:r>
      <w:r w:rsidR="00AD25B3" w:rsidRPr="00AD25B3">
        <w:rPr>
          <w:i/>
          <w:iCs/>
        </w:rPr>
        <w:t>“</w:t>
      </w:r>
      <w:r w:rsidR="000D3C46">
        <w:rPr>
          <w:i/>
          <w:iCs/>
        </w:rPr>
        <w:t>a</w:t>
      </w:r>
      <w:r w:rsidR="00AD25B3" w:rsidRPr="00AD25B3">
        <w:rPr>
          <w:i/>
          <w:iCs/>
        </w:rPr>
        <w:t>n information society, empowered by the interconnected world, where telecommunication/ICTs enable and accelerate social, economic and environmentally sustainable growth and development for everyone”</w:t>
      </w:r>
      <w:r w:rsidR="000D3C46">
        <w:t xml:space="preserve">, </w:t>
      </w:r>
      <w:r w:rsidR="00FF4FCD">
        <w:t>and</w:t>
      </w:r>
      <w:r w:rsidR="00417FB6">
        <w:t xml:space="preserve"> </w:t>
      </w:r>
      <w:r w:rsidR="00FC61FF">
        <w:t xml:space="preserve">the following </w:t>
      </w:r>
      <w:r w:rsidR="00417FB6">
        <w:t xml:space="preserve">four </w:t>
      </w:r>
      <w:r w:rsidR="00CD664E">
        <w:t xml:space="preserve">complementary </w:t>
      </w:r>
      <w:r w:rsidR="00E9485E">
        <w:t xml:space="preserve">proposed </w:t>
      </w:r>
      <w:r w:rsidR="00417FB6">
        <w:t>goals</w:t>
      </w:r>
      <w:r w:rsidR="0063169C">
        <w:t xml:space="preserve"> and related targets to be achieved by 2020</w:t>
      </w:r>
      <w:r w:rsidR="00FF4FCD">
        <w:t xml:space="preserve">, compose the </w:t>
      </w:r>
      <w:r w:rsidR="00FF4FCD" w:rsidRPr="00F83CC2">
        <w:rPr>
          <w:b/>
          <w:bCs/>
        </w:rPr>
        <w:t>Connect 2020</w:t>
      </w:r>
      <w:r w:rsidR="00FF4FCD">
        <w:t xml:space="preserve"> framework</w:t>
      </w:r>
      <w:r w:rsidR="006806F3">
        <w:t>:</w:t>
      </w:r>
    </w:p>
    <w:p w14:paraId="33E7BFD4" w14:textId="09E255E3" w:rsidR="00417FB6" w:rsidRDefault="00417FB6" w:rsidP="00E97E97">
      <w:pPr>
        <w:pStyle w:val="ListParagraph"/>
        <w:numPr>
          <w:ilvl w:val="0"/>
          <w:numId w:val="2"/>
        </w:numPr>
        <w:ind w:left="426" w:hanging="284"/>
      </w:pPr>
      <w:r w:rsidRPr="00CD664E">
        <w:rPr>
          <w:b/>
          <w:bCs/>
        </w:rPr>
        <w:t>Growth</w:t>
      </w:r>
      <w:r>
        <w:t xml:space="preserve"> – enable and foster access to and increased use of telecommunications/ICTs</w:t>
      </w:r>
    </w:p>
    <w:p w14:paraId="5CB6EB4D" w14:textId="0778439A" w:rsidR="00417FB6" w:rsidRDefault="00417FB6" w:rsidP="00E97E97">
      <w:pPr>
        <w:pStyle w:val="ListParagraph"/>
        <w:numPr>
          <w:ilvl w:val="0"/>
          <w:numId w:val="2"/>
        </w:numPr>
        <w:ind w:left="426" w:hanging="284"/>
      </w:pPr>
      <w:r w:rsidRPr="00CD664E">
        <w:rPr>
          <w:b/>
          <w:bCs/>
        </w:rPr>
        <w:t>Inclusiveness</w:t>
      </w:r>
      <w:r>
        <w:t xml:space="preserve"> – bridge the digital divide and provi</w:t>
      </w:r>
      <w:r w:rsidR="00A605F8">
        <w:t>d</w:t>
      </w:r>
      <w:r>
        <w:t>e broadband for all</w:t>
      </w:r>
    </w:p>
    <w:p w14:paraId="706DC728" w14:textId="181332A5" w:rsidR="00417FB6" w:rsidRDefault="00417FB6" w:rsidP="00E97E97">
      <w:pPr>
        <w:pStyle w:val="ListParagraph"/>
        <w:numPr>
          <w:ilvl w:val="0"/>
          <w:numId w:val="2"/>
        </w:numPr>
        <w:ind w:left="426" w:hanging="284"/>
      </w:pPr>
      <w:r w:rsidRPr="00CD664E">
        <w:rPr>
          <w:b/>
          <w:bCs/>
        </w:rPr>
        <w:t>Sustainability</w:t>
      </w:r>
      <w:r>
        <w:t xml:space="preserve"> – manage challenges resulting from telecommunication/ICT development</w:t>
      </w:r>
    </w:p>
    <w:p w14:paraId="3E7E2FBC" w14:textId="1A05EA19" w:rsidR="00417FB6" w:rsidRDefault="00310189" w:rsidP="00E97E97">
      <w:pPr>
        <w:pStyle w:val="ListParagraph"/>
        <w:numPr>
          <w:ilvl w:val="0"/>
          <w:numId w:val="2"/>
        </w:numPr>
        <w:ind w:left="426" w:hanging="284"/>
      </w:pPr>
      <w:r w:rsidRPr="00CD664E">
        <w:rPr>
          <w:b/>
          <w:bCs/>
        </w:rPr>
        <w:t>I</w:t>
      </w:r>
      <w:r w:rsidR="00417FB6" w:rsidRPr="00CD664E">
        <w:rPr>
          <w:b/>
          <w:bCs/>
        </w:rPr>
        <w:t>nnovation and partnership</w:t>
      </w:r>
      <w:r w:rsidR="00417FB6">
        <w:t xml:space="preserve"> – lead, improve and adapt to the changing telecommunication/ICT environment.</w:t>
      </w:r>
    </w:p>
    <w:p w14:paraId="593EB56C" w14:textId="2B329B96" w:rsidR="00417FB6" w:rsidRDefault="00417FB6" w:rsidP="00887550">
      <w:r w:rsidRPr="0054546A">
        <w:t>Ea</w:t>
      </w:r>
      <w:r w:rsidR="00CD664E" w:rsidRPr="0054546A">
        <w:t>ch goal reinforces the other; i</w:t>
      </w:r>
      <w:r w:rsidR="00310189" w:rsidRPr="0054546A">
        <w:t xml:space="preserve">n </w:t>
      </w:r>
      <w:r w:rsidR="00310189" w:rsidRPr="0054546A">
        <w:rPr>
          <w:b/>
          <w:bCs/>
        </w:rPr>
        <w:t>growing</w:t>
      </w:r>
      <w:r w:rsidR="00AC70C0">
        <w:t xml:space="preserve"> ICT access, ITU </w:t>
      </w:r>
      <w:r w:rsidR="00914F9D">
        <w:t xml:space="preserve">Membership </w:t>
      </w:r>
      <w:r w:rsidR="00AC70C0">
        <w:t xml:space="preserve">aim to </w:t>
      </w:r>
      <w:r w:rsidR="00D21ACF">
        <w:t>foster g</w:t>
      </w:r>
      <w:r w:rsidR="00D21ACF" w:rsidRPr="00D21ACF">
        <w:t xml:space="preserve">rowth in the use of </w:t>
      </w:r>
      <w:r w:rsidR="00185A1C">
        <w:t>telecommunication/</w:t>
      </w:r>
      <w:r w:rsidR="00D21ACF" w:rsidRPr="00D21ACF">
        <w:t xml:space="preserve">ICTs </w:t>
      </w:r>
      <w:r w:rsidR="00D21ACF">
        <w:t xml:space="preserve">and create a </w:t>
      </w:r>
      <w:r w:rsidR="00D21ACF" w:rsidRPr="00D21ACF">
        <w:t>positive impact on short- and long-term socio-economic development</w:t>
      </w:r>
      <w:r w:rsidR="00CD664E" w:rsidRPr="0054546A">
        <w:t xml:space="preserve">. By </w:t>
      </w:r>
      <w:r w:rsidR="00310189" w:rsidRPr="0054546A">
        <w:rPr>
          <w:b/>
          <w:bCs/>
        </w:rPr>
        <w:t>including</w:t>
      </w:r>
      <w:r w:rsidR="00CD664E" w:rsidRPr="0054546A">
        <w:t xml:space="preserve"> everyone, the benefits of </w:t>
      </w:r>
      <w:r w:rsidR="00F4706D">
        <w:t>telecommunication/</w:t>
      </w:r>
      <w:r w:rsidR="00CD664E" w:rsidRPr="0054546A">
        <w:t xml:space="preserve">ICTs </w:t>
      </w:r>
      <w:r w:rsidR="00914F9D">
        <w:t xml:space="preserve">would be extended </w:t>
      </w:r>
      <w:r w:rsidR="00CD664E" w:rsidRPr="0054546A">
        <w:t>to all –</w:t>
      </w:r>
      <w:r w:rsidR="00310189" w:rsidRPr="0054546A">
        <w:t xml:space="preserve"> </w:t>
      </w:r>
      <w:r w:rsidR="008062D8">
        <w:t>towards</w:t>
      </w:r>
      <w:r w:rsidR="00310189" w:rsidRPr="0054546A">
        <w:t xml:space="preserve"> bridging the </w:t>
      </w:r>
      <w:r w:rsidR="00CD664E" w:rsidRPr="0054546A">
        <w:t xml:space="preserve">digital </w:t>
      </w:r>
      <w:r w:rsidR="00310189" w:rsidRPr="0054546A">
        <w:t>divide between the developed and developing world</w:t>
      </w:r>
      <w:r w:rsidR="00CD664E" w:rsidRPr="0054546A">
        <w:t>s</w:t>
      </w:r>
      <w:r w:rsidR="00676416">
        <w:t>,</w:t>
      </w:r>
      <w:r w:rsidR="008062D8">
        <w:t xml:space="preserve"> </w:t>
      </w:r>
      <w:r w:rsidR="00676416">
        <w:t xml:space="preserve">as well as </w:t>
      </w:r>
      <w:r w:rsidR="00CD664E" w:rsidRPr="0054546A">
        <w:t>reaching marginal</w:t>
      </w:r>
      <w:r w:rsidR="00676416">
        <w:t>ized</w:t>
      </w:r>
      <w:r w:rsidR="008062D8">
        <w:t xml:space="preserve"> and vulnerable populations</w:t>
      </w:r>
      <w:r w:rsidR="00AC70C0">
        <w:t xml:space="preserve">. </w:t>
      </w:r>
      <w:r w:rsidR="00914F9D">
        <w:t>T</w:t>
      </w:r>
      <w:r w:rsidR="0084224F" w:rsidRPr="0054546A">
        <w:t>he ability to</w:t>
      </w:r>
      <w:r w:rsidR="00310189" w:rsidRPr="0054546A">
        <w:t xml:space="preserve"> </w:t>
      </w:r>
      <w:r w:rsidR="00310189" w:rsidRPr="0054546A">
        <w:rPr>
          <w:b/>
          <w:bCs/>
        </w:rPr>
        <w:t>sustain</w:t>
      </w:r>
      <w:r w:rsidR="00310189" w:rsidRPr="0054546A">
        <w:t xml:space="preserve"> </w:t>
      </w:r>
      <w:r w:rsidR="008062D8">
        <w:t xml:space="preserve">the tremendous benefits from </w:t>
      </w:r>
      <w:r w:rsidR="00F4706D">
        <w:t>telecommunication/</w:t>
      </w:r>
      <w:r w:rsidR="008062D8">
        <w:t xml:space="preserve">ICTs </w:t>
      </w:r>
      <w:r w:rsidR="00676416">
        <w:t xml:space="preserve">requires recognition that </w:t>
      </w:r>
      <w:r w:rsidR="008062D8">
        <w:t>growth brings also challenges and risks that need to be managed. B</w:t>
      </w:r>
      <w:r w:rsidR="0084224F" w:rsidRPr="0054546A">
        <w:t>y</w:t>
      </w:r>
      <w:r w:rsidR="00310189" w:rsidRPr="0054546A">
        <w:t xml:space="preserve"> </w:t>
      </w:r>
      <w:r w:rsidR="0084224F" w:rsidRPr="0054546A">
        <w:rPr>
          <w:b/>
          <w:bCs/>
        </w:rPr>
        <w:t>innovating</w:t>
      </w:r>
      <w:r w:rsidR="00310189" w:rsidRPr="0054546A">
        <w:t xml:space="preserve"> and </w:t>
      </w:r>
      <w:r w:rsidR="008062D8">
        <w:t xml:space="preserve">advancing </w:t>
      </w:r>
      <w:r w:rsidR="00310189" w:rsidRPr="0054546A">
        <w:rPr>
          <w:b/>
          <w:bCs/>
        </w:rPr>
        <w:t>partnerships</w:t>
      </w:r>
      <w:r w:rsidR="008062D8">
        <w:t xml:space="preserve">, the evolving </w:t>
      </w:r>
      <w:r w:rsidR="00F4706D">
        <w:t>telecommunication/</w:t>
      </w:r>
      <w:r w:rsidR="00747D72">
        <w:t xml:space="preserve">ICT ecosystem can ensure its adaptation to the rapidly changing </w:t>
      </w:r>
      <w:r w:rsidR="007B635A">
        <w:t>technological</w:t>
      </w:r>
      <w:r w:rsidR="00676416">
        <w:t>, economic</w:t>
      </w:r>
      <w:r w:rsidR="007B635A">
        <w:t xml:space="preserve"> and social </w:t>
      </w:r>
      <w:r w:rsidR="00747D72">
        <w:t>environment</w:t>
      </w:r>
      <w:r w:rsidR="00310189" w:rsidRPr="0054546A">
        <w:t>.</w:t>
      </w:r>
    </w:p>
    <w:p w14:paraId="55C2D5E9" w14:textId="4C7BC3B5" w:rsidR="001A13E9" w:rsidRDefault="00747D72" w:rsidP="00F83CC2">
      <w:r>
        <w:t>The</w:t>
      </w:r>
      <w:r w:rsidR="001A13E9">
        <w:t xml:space="preserve"> </w:t>
      </w:r>
      <w:r w:rsidR="00676416">
        <w:t xml:space="preserve">vision, </w:t>
      </w:r>
      <w:r w:rsidR="001A13E9">
        <w:t>goals and targets</w:t>
      </w:r>
      <w:r>
        <w:t xml:space="preserve">, grouped under </w:t>
      </w:r>
      <w:r w:rsidRPr="006628A0">
        <w:rPr>
          <w:b/>
          <w:bCs/>
        </w:rPr>
        <w:t>Connect 2020</w:t>
      </w:r>
      <w:r>
        <w:t>,</w:t>
      </w:r>
      <w:r w:rsidR="001A13E9">
        <w:t xml:space="preserve"> ha</w:t>
      </w:r>
      <w:r>
        <w:t>ve</w:t>
      </w:r>
      <w:r w:rsidR="001A13E9">
        <w:t xml:space="preserve"> been elaborated in a process that lasted for more than a year and </w:t>
      </w:r>
      <w:r w:rsidR="003441F2">
        <w:t>ensured</w:t>
      </w:r>
      <w:r w:rsidR="001A13E9">
        <w:t xml:space="preserve"> wide participation of </w:t>
      </w:r>
      <w:r w:rsidR="00676416">
        <w:t xml:space="preserve">all </w:t>
      </w:r>
      <w:r w:rsidR="001A13E9">
        <w:t>stakeholders</w:t>
      </w:r>
      <w:r w:rsidR="003441F2">
        <w:t>. I</w:t>
      </w:r>
      <w:r w:rsidR="003441F2" w:rsidRPr="003441F2">
        <w:t>TU</w:t>
      </w:r>
      <w:r w:rsidR="003441F2">
        <w:t xml:space="preserve"> </w:t>
      </w:r>
      <w:r w:rsidR="003441F2" w:rsidRPr="003441F2">
        <w:t xml:space="preserve">has engaged in an innovative </w:t>
      </w:r>
      <w:r w:rsidR="003441F2">
        <w:t xml:space="preserve">public </w:t>
      </w:r>
      <w:r w:rsidR="003441F2" w:rsidRPr="003441F2">
        <w:t>consu</w:t>
      </w:r>
      <w:r w:rsidR="003441F2">
        <w:t>ltation process to gather views, managing to achieve active contribution of key entities that</w:t>
      </w:r>
      <w:r w:rsidR="00676416">
        <w:t>, in addition to Member States,</w:t>
      </w:r>
      <w:r w:rsidR="003441F2">
        <w:t xml:space="preserve"> included </w:t>
      </w:r>
      <w:r w:rsidR="003441F2" w:rsidRPr="003441F2">
        <w:t>vendors of telecommunication/ICT equipment, telecom operators, international, regional and national associations and organizations</w:t>
      </w:r>
      <w:r w:rsidR="003441F2">
        <w:t xml:space="preserve">, </w:t>
      </w:r>
      <w:r w:rsidR="003441F2" w:rsidRPr="003441F2">
        <w:t xml:space="preserve">civil society </w:t>
      </w:r>
      <w:r w:rsidR="003441F2">
        <w:t xml:space="preserve">and </w:t>
      </w:r>
      <w:r w:rsidR="003441F2" w:rsidRPr="003441F2">
        <w:t>other private sector organizations</w:t>
      </w:r>
      <w:r w:rsidR="003441F2">
        <w:t>.</w:t>
      </w:r>
    </w:p>
    <w:p w14:paraId="528C1FE8" w14:textId="4F59DF74" w:rsidR="004835D6" w:rsidRDefault="00747D72" w:rsidP="00CE266F">
      <w:r>
        <w:lastRenderedPageBreak/>
        <w:t xml:space="preserve">Setting </w:t>
      </w:r>
      <w:r w:rsidR="00676416">
        <w:t xml:space="preserve">the vision, </w:t>
      </w:r>
      <w:r>
        <w:t xml:space="preserve">goals and targets under </w:t>
      </w:r>
      <w:r w:rsidR="00914F9D" w:rsidRPr="006628A0">
        <w:rPr>
          <w:b/>
          <w:bCs/>
        </w:rPr>
        <w:t>Connect 2020</w:t>
      </w:r>
      <w:r w:rsidR="00914F9D">
        <w:t xml:space="preserve"> will be one of the major outcomes of </w:t>
      </w:r>
      <w:r w:rsidR="00F64FDA" w:rsidRPr="00F64FDA">
        <w:t>PP-14</w:t>
      </w:r>
      <w:r w:rsidR="001C6DDD">
        <w:t xml:space="preserve">. </w:t>
      </w:r>
      <w:r w:rsidR="0041029F">
        <w:t xml:space="preserve">Since </w:t>
      </w:r>
      <w:r w:rsidR="0041029F" w:rsidRPr="006628A0">
        <w:rPr>
          <w:b/>
          <w:bCs/>
        </w:rPr>
        <w:t>Connect 2020</w:t>
      </w:r>
      <w:r w:rsidR="0041029F">
        <w:t xml:space="preserve"> </w:t>
      </w:r>
      <w:r w:rsidR="00861788">
        <w:t>introduces</w:t>
      </w:r>
      <w:r w:rsidR="0041029F">
        <w:t xml:space="preserve"> the common and shared vision for the telecommunication/ICT sector</w:t>
      </w:r>
      <w:r w:rsidR="00861788">
        <w:t xml:space="preserve">, </w:t>
      </w:r>
      <w:r w:rsidR="00676416">
        <w:t xml:space="preserve">it </w:t>
      </w:r>
      <w:r w:rsidR="00861788">
        <w:t xml:space="preserve">is an invitation to </w:t>
      </w:r>
      <w:r w:rsidR="0041029F">
        <w:t>all stakeholders, not only Member States, but also private sector, government agencies, industry, academia and civil society, to w</w:t>
      </w:r>
      <w:r w:rsidR="0041029F" w:rsidRPr="0041029F">
        <w:t>ork together</w:t>
      </w:r>
      <w:r w:rsidR="0041029F">
        <w:t xml:space="preserve"> towards </w:t>
      </w:r>
      <w:r w:rsidR="00861788">
        <w:t>“</w:t>
      </w:r>
      <w:r w:rsidR="0041029F" w:rsidRPr="006628A0">
        <w:rPr>
          <w:b/>
          <w:bCs/>
        </w:rPr>
        <w:t>Connect 2020</w:t>
      </w:r>
      <w:r w:rsidR="00861788">
        <w:t>”</w:t>
      </w:r>
      <w:r w:rsidR="0041029F">
        <w:t>.</w:t>
      </w:r>
    </w:p>
    <w:p w14:paraId="2D979785" w14:textId="7D5BEFBC" w:rsidR="00487854" w:rsidRDefault="00FC61FF" w:rsidP="00F83CC2">
      <w:pPr>
        <w:pStyle w:val="Heading1"/>
      </w:pPr>
      <w:r w:rsidRPr="00887550">
        <w:t xml:space="preserve">Policy </w:t>
      </w:r>
      <w:r w:rsidR="006628A0" w:rsidRPr="00887550">
        <w:t>S</w:t>
      </w:r>
      <w:r w:rsidRPr="00887550">
        <w:t xml:space="preserve">tatement: </w:t>
      </w:r>
      <w:r w:rsidR="00997BDB">
        <w:t xml:space="preserve">How </w:t>
      </w:r>
      <w:r w:rsidR="00BE2CFB">
        <w:t>your country</w:t>
      </w:r>
      <w:r w:rsidR="00997BDB">
        <w:t xml:space="preserve"> can contribute to Connect 2020</w:t>
      </w:r>
    </w:p>
    <w:p w14:paraId="2B9C8603" w14:textId="4B090591" w:rsidR="00F64FDA" w:rsidRPr="00FC61FF" w:rsidRDefault="00FC61FF" w:rsidP="00CE266F">
      <w:pPr>
        <w:rPr>
          <w:rFonts w:cstheme="majorBidi"/>
        </w:rPr>
      </w:pPr>
      <w:r>
        <w:rPr>
          <w:rFonts w:cstheme="majorBidi"/>
        </w:rPr>
        <w:t>Member States</w:t>
      </w:r>
      <w:r w:rsidR="00887550">
        <w:rPr>
          <w:rFonts w:cstheme="majorBidi"/>
        </w:rPr>
        <w:t xml:space="preserve"> are invited</w:t>
      </w:r>
      <w:r>
        <w:rPr>
          <w:rFonts w:cstheme="majorBidi"/>
        </w:rPr>
        <w:t xml:space="preserve"> </w:t>
      </w:r>
      <w:r w:rsidR="00A668F5" w:rsidRPr="00F64FDA">
        <w:rPr>
          <w:rFonts w:cstheme="majorBidi"/>
        </w:rPr>
        <w:t xml:space="preserve">to focus their policy statements on how </w:t>
      </w:r>
      <w:r w:rsidR="00F83CC2">
        <w:rPr>
          <w:rFonts w:cstheme="majorBidi"/>
        </w:rPr>
        <w:t>they</w:t>
      </w:r>
      <w:r w:rsidR="00A668F5" w:rsidRPr="00F64FDA">
        <w:rPr>
          <w:rFonts w:cstheme="majorBidi"/>
        </w:rPr>
        <w:t xml:space="preserve"> will contribute</w:t>
      </w:r>
      <w:r w:rsidR="006628A0">
        <w:rPr>
          <w:rFonts w:cstheme="majorBidi"/>
        </w:rPr>
        <w:t xml:space="preserve"> to the overall </w:t>
      </w:r>
      <w:r w:rsidR="00887550">
        <w:rPr>
          <w:rFonts w:cstheme="majorBidi"/>
        </w:rPr>
        <w:t xml:space="preserve">vision, </w:t>
      </w:r>
      <w:r w:rsidR="006628A0">
        <w:rPr>
          <w:rFonts w:cstheme="majorBidi"/>
        </w:rPr>
        <w:t>goals and targets</w:t>
      </w:r>
      <w:r w:rsidR="00887550">
        <w:rPr>
          <w:rFonts w:cstheme="majorBidi"/>
        </w:rPr>
        <w:t xml:space="preserve"> of Connect 2020</w:t>
      </w:r>
      <w:r w:rsidR="00A668F5" w:rsidRPr="00F64FDA">
        <w:rPr>
          <w:rFonts w:cstheme="majorBidi"/>
        </w:rPr>
        <w:t>. Such statements</w:t>
      </w:r>
      <w:r w:rsidR="00F46E44" w:rsidRPr="00F64FDA">
        <w:rPr>
          <w:rFonts w:cstheme="majorBidi"/>
        </w:rPr>
        <w:t xml:space="preserve"> </w:t>
      </w:r>
      <w:r w:rsidR="00A668F5" w:rsidRPr="00F64FDA">
        <w:rPr>
          <w:rFonts w:cstheme="majorBidi"/>
        </w:rPr>
        <w:t xml:space="preserve">may include national commitments, announcement of partnerships, as well as launch of new initiatives, </w:t>
      </w:r>
      <w:r w:rsidR="00E25ECB">
        <w:rPr>
          <w:rFonts w:cstheme="majorBidi"/>
        </w:rPr>
        <w:t xml:space="preserve">development assistance to other countries, </w:t>
      </w:r>
      <w:r w:rsidR="00A668F5" w:rsidRPr="00F64FDA">
        <w:rPr>
          <w:rFonts w:cstheme="majorBidi"/>
        </w:rPr>
        <w:t>among others.</w:t>
      </w:r>
    </w:p>
    <w:p w14:paraId="2ECDD983" w14:textId="65E7BAA0" w:rsidR="00487854" w:rsidRDefault="00487854" w:rsidP="00C5547E">
      <w:pPr>
        <w:rPr>
          <w:rFonts w:cstheme="majorBidi"/>
        </w:rPr>
      </w:pPr>
      <w:r>
        <w:rPr>
          <w:rFonts w:cstheme="majorBidi"/>
        </w:rPr>
        <w:t xml:space="preserve">Policy statements, to be limited to </w:t>
      </w:r>
      <w:r w:rsidRPr="00FC61FF">
        <w:rPr>
          <w:rFonts w:cstheme="majorBidi"/>
          <w:u w:val="single"/>
        </w:rPr>
        <w:t>3 minutes each</w:t>
      </w:r>
      <w:r>
        <w:rPr>
          <w:rFonts w:cstheme="majorBidi"/>
        </w:rPr>
        <w:t>, may be structure</w:t>
      </w:r>
      <w:r w:rsidR="00FC61FF">
        <w:rPr>
          <w:rFonts w:cstheme="majorBidi"/>
        </w:rPr>
        <w:t>d</w:t>
      </w:r>
      <w:r>
        <w:rPr>
          <w:rFonts w:cstheme="majorBidi"/>
        </w:rPr>
        <w:t xml:space="preserve"> around the following elements</w:t>
      </w:r>
      <w:r w:rsidR="00D24D32">
        <w:rPr>
          <w:rFonts w:cstheme="majorBidi"/>
        </w:rPr>
        <w:t>:</w:t>
      </w:r>
    </w:p>
    <w:p w14:paraId="1DF6CCF0" w14:textId="281E2F24" w:rsidR="00A26476" w:rsidRDefault="00A26476" w:rsidP="00C5547E">
      <w:pPr>
        <w:rPr>
          <w:rFonts w:cstheme="majorBidi"/>
        </w:rPr>
      </w:pPr>
      <w:r w:rsidRPr="00386446">
        <w:rPr>
          <w:noProof/>
          <w:lang w:eastAsia="zh-CN"/>
        </w:rPr>
        <w:drawing>
          <wp:inline distT="0" distB="0" distL="0" distR="0" wp14:anchorId="29034C99" wp14:editId="417AF1E8">
            <wp:extent cx="5732145" cy="3896392"/>
            <wp:effectExtent l="0" t="0" r="20955" b="279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DA739AF" w14:textId="74CB4A7C" w:rsidR="00F83CC2" w:rsidRDefault="00F83CC2" w:rsidP="00185A1C">
      <w:pPr>
        <w:rPr>
          <w:rFonts w:cstheme="majorBidi"/>
        </w:rPr>
      </w:pPr>
      <w:r>
        <w:rPr>
          <w:rFonts w:cstheme="majorBidi"/>
        </w:rPr>
        <w:t>For more information please refer to</w:t>
      </w:r>
      <w:r w:rsidR="00185A1C">
        <w:rPr>
          <w:rFonts w:cstheme="majorBidi"/>
        </w:rPr>
        <w:t xml:space="preserve"> the Policy Statements website:</w:t>
      </w:r>
      <w:r w:rsidR="00185A1C">
        <w:rPr>
          <w:rFonts w:cstheme="majorBidi"/>
        </w:rPr>
        <w:br/>
      </w:r>
      <w:hyperlink r:id="rId15" w:history="1">
        <w:r w:rsidR="00185A1C" w:rsidRPr="00A93E68">
          <w:rPr>
            <w:rStyle w:val="Hyperlink"/>
            <w:rFonts w:cstheme="majorBidi"/>
          </w:rPr>
          <w:t>http://www.itu.int/PP14/statements</w:t>
        </w:r>
      </w:hyperlink>
    </w:p>
    <w:p w14:paraId="1461CDE3" w14:textId="77777777" w:rsidR="00B642A1" w:rsidRDefault="00B642A1">
      <w:pPr>
        <w:rPr>
          <w:rFonts w:asciiTheme="majorHAnsi" w:eastAsiaTheme="majorEastAsia" w:hAnsiTheme="majorHAnsi" w:cstheme="majorBidi"/>
          <w:b/>
          <w:bCs/>
          <w:color w:val="2E74B5" w:themeColor="accent1" w:themeShade="BF"/>
          <w:sz w:val="26"/>
          <w:szCs w:val="28"/>
        </w:rPr>
      </w:pPr>
      <w:r>
        <w:br w:type="page"/>
      </w:r>
    </w:p>
    <w:p w14:paraId="343F3C00" w14:textId="4D97BF05" w:rsidR="006806F3" w:rsidRDefault="006806F3" w:rsidP="00BF644B">
      <w:pPr>
        <w:pStyle w:val="Heading1"/>
        <w:ind w:left="0" w:firstLine="0"/>
        <w:jc w:val="center"/>
      </w:pPr>
      <w:r>
        <w:lastRenderedPageBreak/>
        <w:t>Annex</w:t>
      </w:r>
      <w:r w:rsidR="00BF644B">
        <w:br/>
      </w:r>
      <w:bookmarkStart w:id="2" w:name="_GoBack"/>
      <w:r>
        <w:t xml:space="preserve">Description of ITU Strategic Goals and Global Telecommunication/ICT </w:t>
      </w:r>
      <w:bookmarkEnd w:id="2"/>
      <w:r>
        <w:t>Targets</w:t>
      </w:r>
    </w:p>
    <w:p w14:paraId="63E58B21" w14:textId="77777777" w:rsidR="006806F3" w:rsidRDefault="006806F3" w:rsidP="006806F3">
      <w:pPr>
        <w:pStyle w:val="Heading2"/>
      </w:pPr>
      <w:r>
        <w:t>ITU Strategic Goals</w:t>
      </w:r>
    </w:p>
    <w:tbl>
      <w:tblPr>
        <w:tblStyle w:val="TableGrid"/>
        <w:tblW w:w="0" w:type="auto"/>
        <w:tblCellMar>
          <w:top w:w="57" w:type="dxa"/>
          <w:left w:w="142" w:type="dxa"/>
          <w:bottom w:w="57" w:type="dxa"/>
          <w:right w:w="142" w:type="dxa"/>
        </w:tblCellMar>
        <w:tblLook w:val="04A0" w:firstRow="1" w:lastRow="0" w:firstColumn="1" w:lastColumn="0" w:noHBand="0" w:noVBand="1"/>
      </w:tblPr>
      <w:tblGrid>
        <w:gridCol w:w="9017"/>
      </w:tblGrid>
      <w:tr w:rsidR="006806F3" w14:paraId="19CB5151" w14:textId="77777777" w:rsidTr="009A64EB">
        <w:tc>
          <w:tcPr>
            <w:tcW w:w="9017" w:type="dxa"/>
          </w:tcPr>
          <w:p w14:paraId="781753BE" w14:textId="77777777" w:rsidR="006806F3" w:rsidRPr="009A64EB" w:rsidRDefault="006806F3" w:rsidP="009A64EB">
            <w:pPr>
              <w:rPr>
                <w:b/>
                <w:bCs/>
                <w:sz w:val="20"/>
              </w:rPr>
            </w:pPr>
            <w:r w:rsidRPr="009A64EB">
              <w:rPr>
                <w:b/>
                <w:bCs/>
                <w:sz w:val="20"/>
              </w:rPr>
              <w:t>Goal 1: Growth – Enable and foster access to and increased use of telecommunications/ICTs</w:t>
            </w:r>
          </w:p>
          <w:p w14:paraId="31F4894D" w14:textId="77777777" w:rsidR="006806F3" w:rsidRPr="009A64EB" w:rsidRDefault="006806F3" w:rsidP="009A64EB">
            <w:pPr>
              <w:spacing w:after="120"/>
              <w:rPr>
                <w:sz w:val="20"/>
              </w:rPr>
            </w:pPr>
            <w:r w:rsidRPr="009A64EB">
              <w:rPr>
                <w:sz w:val="20"/>
              </w:rPr>
              <w:t>Recognizing the role of telecommunication/ICTs as a key enabler for social, economic and environmentally sustainable development, ITU will work to enable and foster access to, and increase the use of telecommunication/ICTs. Growth in the use of telecommunication/ICTs has a positive impact on short- and long-term socio-economic development. The Union, including its members, are committed to working together and collaborating with all stakeholders in the telecommunication/ICT environment in order to achieve this goal.</w:t>
            </w:r>
          </w:p>
          <w:p w14:paraId="0D440A65" w14:textId="77777777" w:rsidR="006806F3" w:rsidRPr="009A64EB" w:rsidRDefault="006806F3" w:rsidP="009A64EB">
            <w:pPr>
              <w:rPr>
                <w:b/>
                <w:bCs/>
                <w:sz w:val="20"/>
              </w:rPr>
            </w:pPr>
            <w:r w:rsidRPr="009A64EB">
              <w:rPr>
                <w:b/>
                <w:bCs/>
                <w:sz w:val="20"/>
              </w:rPr>
              <w:t>Goal 2: Inclusiveness – Bridge the digital divide and provide broadband for all</w:t>
            </w:r>
          </w:p>
          <w:p w14:paraId="064F79BF" w14:textId="77777777" w:rsidR="006806F3" w:rsidRPr="009A64EB" w:rsidRDefault="006806F3" w:rsidP="009A64EB">
            <w:pPr>
              <w:spacing w:after="120"/>
              <w:rPr>
                <w:sz w:val="20"/>
              </w:rPr>
            </w:pPr>
            <w:r w:rsidRPr="009A64EB">
              <w:rPr>
                <w:sz w:val="20"/>
              </w:rPr>
              <w:t>Being committed to ensuring that everyone without exception benefits from telecommunication/ICTs, ITU will work to bridge the digital divide and enable the provision of broadband for all. Bridging the digital divide focuses on global telecommunication/ICT inclusiveness, fostering telecommunication/ICT access, accessibility, affordability and use in all countries and regions and by all peoples, including marginal and vulnerable populations, such as women, children, people with different income levels, Indigenous Peoples, older persons and persons with disabilities. The Union will continue to work towards enabling the provision of broadband for all, so everyone can take advantage of these benefits.</w:t>
            </w:r>
          </w:p>
          <w:p w14:paraId="31FE3894" w14:textId="77777777" w:rsidR="006806F3" w:rsidRPr="009A64EB" w:rsidRDefault="006806F3" w:rsidP="009A64EB">
            <w:pPr>
              <w:rPr>
                <w:b/>
                <w:bCs/>
                <w:sz w:val="20"/>
              </w:rPr>
            </w:pPr>
            <w:r w:rsidRPr="009A64EB">
              <w:rPr>
                <w:b/>
                <w:bCs/>
                <w:sz w:val="20"/>
              </w:rPr>
              <w:t>Goal 3: Sustainability – Manage challenges resulting from telecommunication/ICT development</w:t>
            </w:r>
          </w:p>
          <w:p w14:paraId="00CD5558" w14:textId="77777777" w:rsidR="006806F3" w:rsidRPr="009A64EB" w:rsidRDefault="006806F3" w:rsidP="009A64EB">
            <w:pPr>
              <w:spacing w:after="120"/>
              <w:rPr>
                <w:sz w:val="20"/>
              </w:rPr>
            </w:pPr>
            <w:r w:rsidRPr="009A64EB">
              <w:rPr>
                <w:sz w:val="20"/>
              </w:rPr>
              <w:t>To promote the beneficial use of telecommunication/ICTs, the Union recognizes the need to manage challenges that emerge from the rapid growth of telecommunication/ICTs. The Union focuses on enhancing the sustainable and safe use of telecommunication/ICTs, in close collaboration with all organizations and entities. Accordingly, the Union will work towards minimizing the negative impact of undesired collaterals, such as cybersecurity threats, including potential harm to most vulnerable parts of the society, in particular children, and negative effects on the environment, including e-waste.</w:t>
            </w:r>
          </w:p>
          <w:p w14:paraId="604FC0B2" w14:textId="77777777" w:rsidR="006806F3" w:rsidRPr="009A64EB" w:rsidRDefault="006806F3" w:rsidP="009A64EB">
            <w:pPr>
              <w:rPr>
                <w:b/>
                <w:bCs/>
                <w:sz w:val="20"/>
              </w:rPr>
            </w:pPr>
            <w:r w:rsidRPr="009A64EB">
              <w:rPr>
                <w:b/>
                <w:bCs/>
                <w:sz w:val="20"/>
              </w:rPr>
              <w:t>Goal 4: Innovation and partnership – Lead, improve and adapt to the changing telecommunication/ICT environment</w:t>
            </w:r>
          </w:p>
          <w:p w14:paraId="6EA0618D" w14:textId="77777777" w:rsidR="006806F3" w:rsidRDefault="006806F3" w:rsidP="009A64EB">
            <w:pPr>
              <w:spacing w:after="120"/>
            </w:pPr>
            <w:r w:rsidRPr="009A64EB">
              <w:rPr>
                <w:sz w:val="20"/>
              </w:rPr>
              <w:t>The fourth goal of the Union’s strategy for 2016-2019 is innovation: fostering an innovative ecosystem and adapting to the changing telecommunication/ICT environment. In the rapidly evolving environment, the goal set by the Union is to contribute to the development of an environment that is sufficiently conducive to innovation, where advances in new technologies and strategic partnerships become a key driver for the post-2015 development agenda. The Union recognizes the global need to adapt systems and practices continuously, since technological innovation is transforming the telecommunication/ICT environment. The Union recognizes the need to foster the engagement and cooperation with other entities and organizations in pursuing that goal.</w:t>
            </w:r>
          </w:p>
        </w:tc>
      </w:tr>
    </w:tbl>
    <w:p w14:paraId="27FB43E7" w14:textId="77777777" w:rsidR="006806F3" w:rsidRDefault="006806F3" w:rsidP="006806F3"/>
    <w:p w14:paraId="1220231B" w14:textId="77777777" w:rsidR="00B642A1" w:rsidRDefault="00B642A1">
      <w:pPr>
        <w:rPr>
          <w:rFonts w:asciiTheme="majorHAnsi" w:eastAsiaTheme="majorEastAsia" w:hAnsiTheme="majorHAnsi" w:cstheme="majorBidi"/>
          <w:color w:val="2E74B5" w:themeColor="accent1" w:themeShade="BF"/>
          <w:szCs w:val="26"/>
        </w:rPr>
      </w:pPr>
      <w:r>
        <w:br w:type="page"/>
      </w:r>
    </w:p>
    <w:p w14:paraId="255F6D83" w14:textId="07242EB2" w:rsidR="006806F3" w:rsidRDefault="006806F3" w:rsidP="006806F3">
      <w:pPr>
        <w:pStyle w:val="Heading2"/>
      </w:pPr>
      <w:r w:rsidRPr="00A669C3">
        <w:lastRenderedPageBreak/>
        <w:t>Global Telecommunication/ICT Targets</w:t>
      </w:r>
    </w:p>
    <w:tbl>
      <w:tblPr>
        <w:tblStyle w:val="GridTable2-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9243"/>
      </w:tblGrid>
      <w:tr w:rsidR="006806F3" w:rsidRPr="00A669C3" w14:paraId="61F706A8" w14:textId="77777777" w:rsidTr="009A64EB">
        <w:trPr>
          <w:cantSplit/>
        </w:trPr>
        <w:tc>
          <w:tcPr>
            <w:tcW w:w="9889" w:type="dxa"/>
          </w:tcPr>
          <w:p w14:paraId="58F8F5B5" w14:textId="77777777" w:rsidR="006806F3" w:rsidRPr="009A64EB" w:rsidRDefault="006806F3" w:rsidP="009A64EB">
            <w:pPr>
              <w:rPr>
                <w:sz w:val="20"/>
              </w:rPr>
            </w:pPr>
            <w:r w:rsidRPr="009A64EB">
              <w:rPr>
                <w:b/>
                <w:sz w:val="20"/>
              </w:rPr>
              <w:t>Goal 1 Growth – Enable and foster access to and increased use of telecommunications/ICTs</w:t>
            </w:r>
          </w:p>
        </w:tc>
      </w:tr>
      <w:tr w:rsidR="006806F3" w:rsidRPr="00A669C3" w14:paraId="03F17F34" w14:textId="77777777" w:rsidTr="009A64EB">
        <w:trPr>
          <w:cantSplit/>
        </w:trPr>
        <w:tc>
          <w:tcPr>
            <w:tcW w:w="9889" w:type="dxa"/>
          </w:tcPr>
          <w:p w14:paraId="5CC73611" w14:textId="77777777" w:rsidR="006806F3" w:rsidRPr="009A64EB" w:rsidRDefault="006806F3" w:rsidP="009A64EB">
            <w:pPr>
              <w:pStyle w:val="ListParagraph"/>
              <w:numPr>
                <w:ilvl w:val="0"/>
                <w:numId w:val="8"/>
              </w:numPr>
              <w:ind w:left="170" w:hanging="170"/>
              <w:rPr>
                <w:sz w:val="20"/>
              </w:rPr>
            </w:pPr>
            <w:r w:rsidRPr="009A64EB">
              <w:rPr>
                <w:b/>
                <w:sz w:val="20"/>
              </w:rPr>
              <w:t>Target 1.1</w:t>
            </w:r>
            <w:r w:rsidRPr="009A64EB">
              <w:rPr>
                <w:sz w:val="20"/>
              </w:rPr>
              <w:t>: Worldwide, 55% of households should have access to the Internet by 2020</w:t>
            </w:r>
          </w:p>
          <w:p w14:paraId="61721E9D" w14:textId="77777777" w:rsidR="006806F3" w:rsidRPr="009A64EB" w:rsidRDefault="006806F3" w:rsidP="009A64EB">
            <w:pPr>
              <w:pStyle w:val="ListParagraph"/>
              <w:numPr>
                <w:ilvl w:val="0"/>
                <w:numId w:val="8"/>
              </w:numPr>
              <w:ind w:left="170" w:hanging="170"/>
              <w:rPr>
                <w:sz w:val="20"/>
              </w:rPr>
            </w:pPr>
            <w:r w:rsidRPr="009A64EB">
              <w:rPr>
                <w:b/>
                <w:sz w:val="20"/>
              </w:rPr>
              <w:t>Target 1.2</w:t>
            </w:r>
            <w:r w:rsidRPr="009A64EB">
              <w:rPr>
                <w:sz w:val="20"/>
              </w:rPr>
              <w:t>: Worldwide, 60% of individuals should be using the Internet by 2020</w:t>
            </w:r>
          </w:p>
          <w:p w14:paraId="720D5136" w14:textId="77777777" w:rsidR="006806F3" w:rsidRPr="009A64EB" w:rsidRDefault="006806F3" w:rsidP="009A64EB">
            <w:pPr>
              <w:pStyle w:val="ListParagraph"/>
              <w:numPr>
                <w:ilvl w:val="0"/>
                <w:numId w:val="8"/>
              </w:numPr>
              <w:ind w:left="170" w:hanging="170"/>
              <w:rPr>
                <w:sz w:val="20"/>
              </w:rPr>
            </w:pPr>
            <w:r w:rsidRPr="009A64EB">
              <w:rPr>
                <w:b/>
                <w:sz w:val="20"/>
              </w:rPr>
              <w:t>Target 1.3</w:t>
            </w:r>
            <w:r w:rsidRPr="009A64EB">
              <w:rPr>
                <w:sz w:val="20"/>
              </w:rPr>
              <w:t>: Worldwide, telecommunication/ICTs should be 40% more affordable by 2020</w:t>
            </w:r>
            <w:r w:rsidRPr="009A64EB">
              <w:rPr>
                <w:rStyle w:val="FootnoteReference"/>
                <w:sz w:val="20"/>
              </w:rPr>
              <w:footnoteReference w:id="1"/>
            </w:r>
          </w:p>
        </w:tc>
      </w:tr>
      <w:tr w:rsidR="006806F3" w:rsidRPr="00A669C3" w14:paraId="2191D9F6" w14:textId="77777777" w:rsidTr="009A64EB">
        <w:trPr>
          <w:cantSplit/>
        </w:trPr>
        <w:tc>
          <w:tcPr>
            <w:tcW w:w="9889" w:type="dxa"/>
          </w:tcPr>
          <w:p w14:paraId="62A9A7A9" w14:textId="77777777" w:rsidR="006806F3" w:rsidRPr="009A64EB" w:rsidRDefault="006806F3" w:rsidP="009A64EB">
            <w:pPr>
              <w:rPr>
                <w:b/>
                <w:sz w:val="20"/>
              </w:rPr>
            </w:pPr>
            <w:r w:rsidRPr="009A64EB">
              <w:rPr>
                <w:b/>
                <w:sz w:val="20"/>
              </w:rPr>
              <w:t>Goal 2 Inclusiveness –Bridge the digital divide and provide broadband for all</w:t>
            </w:r>
          </w:p>
        </w:tc>
      </w:tr>
      <w:tr w:rsidR="006806F3" w:rsidRPr="00A669C3" w14:paraId="5EF2EE96" w14:textId="77777777" w:rsidTr="009A64EB">
        <w:trPr>
          <w:cantSplit/>
        </w:trPr>
        <w:tc>
          <w:tcPr>
            <w:tcW w:w="9889" w:type="dxa"/>
          </w:tcPr>
          <w:p w14:paraId="7363647E" w14:textId="77777777" w:rsidR="006806F3" w:rsidRPr="009A64EB" w:rsidRDefault="006806F3" w:rsidP="009A64EB">
            <w:pPr>
              <w:pStyle w:val="ListParagraph"/>
              <w:numPr>
                <w:ilvl w:val="0"/>
                <w:numId w:val="8"/>
              </w:numPr>
              <w:ind w:left="170" w:hanging="170"/>
              <w:rPr>
                <w:sz w:val="20"/>
              </w:rPr>
            </w:pPr>
            <w:r w:rsidRPr="009A64EB">
              <w:rPr>
                <w:b/>
                <w:sz w:val="20"/>
              </w:rPr>
              <w:t>Target 2.1.A</w:t>
            </w:r>
            <w:r w:rsidRPr="009A64EB">
              <w:rPr>
                <w:sz w:val="20"/>
              </w:rPr>
              <w:t>: In the developing world, 50% of households should have access to the Internet by 2020</w:t>
            </w:r>
          </w:p>
          <w:p w14:paraId="47132378" w14:textId="77777777" w:rsidR="006806F3" w:rsidRPr="009A64EB" w:rsidRDefault="006806F3" w:rsidP="009A64EB">
            <w:pPr>
              <w:pStyle w:val="ListParagraph"/>
              <w:numPr>
                <w:ilvl w:val="0"/>
                <w:numId w:val="8"/>
              </w:numPr>
              <w:ind w:left="170" w:hanging="170"/>
              <w:rPr>
                <w:sz w:val="20"/>
              </w:rPr>
            </w:pPr>
            <w:r w:rsidRPr="009A64EB">
              <w:rPr>
                <w:b/>
                <w:sz w:val="20"/>
              </w:rPr>
              <w:t>Target 2.1.B</w:t>
            </w:r>
            <w:r w:rsidRPr="009A64EB">
              <w:rPr>
                <w:sz w:val="20"/>
              </w:rPr>
              <w:t>: In the least developed countries (LDCs), 15% of households should have access to the Internet by 2020</w:t>
            </w:r>
          </w:p>
          <w:p w14:paraId="44448970" w14:textId="77777777" w:rsidR="006806F3" w:rsidRPr="009A64EB" w:rsidRDefault="006806F3" w:rsidP="009A64EB">
            <w:pPr>
              <w:pStyle w:val="ListParagraph"/>
              <w:numPr>
                <w:ilvl w:val="0"/>
                <w:numId w:val="8"/>
              </w:numPr>
              <w:ind w:left="170" w:hanging="170"/>
              <w:rPr>
                <w:sz w:val="20"/>
              </w:rPr>
            </w:pPr>
            <w:r w:rsidRPr="009A64EB">
              <w:rPr>
                <w:b/>
                <w:sz w:val="20"/>
              </w:rPr>
              <w:t>Target 2.2.A</w:t>
            </w:r>
            <w:r w:rsidRPr="009A64EB">
              <w:rPr>
                <w:sz w:val="20"/>
              </w:rPr>
              <w:t>: In the developing world, 50% of individuals should be using the Internet by 2020</w:t>
            </w:r>
          </w:p>
          <w:p w14:paraId="1459552C" w14:textId="77777777" w:rsidR="006806F3" w:rsidRPr="009A64EB" w:rsidRDefault="006806F3" w:rsidP="009A64EB">
            <w:pPr>
              <w:pStyle w:val="ListParagraph"/>
              <w:numPr>
                <w:ilvl w:val="0"/>
                <w:numId w:val="8"/>
              </w:numPr>
              <w:ind w:left="170" w:hanging="170"/>
              <w:rPr>
                <w:sz w:val="20"/>
              </w:rPr>
            </w:pPr>
            <w:r w:rsidRPr="009A64EB">
              <w:rPr>
                <w:b/>
                <w:sz w:val="20"/>
              </w:rPr>
              <w:t>Target 2.2.B</w:t>
            </w:r>
            <w:r w:rsidRPr="009A64EB">
              <w:rPr>
                <w:sz w:val="20"/>
              </w:rPr>
              <w:t>: In the least developed countries (LDCs), 20% of individuals should be using the Internet by 2020</w:t>
            </w:r>
          </w:p>
          <w:p w14:paraId="42253766" w14:textId="77777777" w:rsidR="006806F3" w:rsidRPr="009A64EB" w:rsidRDefault="006806F3" w:rsidP="009A64EB">
            <w:pPr>
              <w:pStyle w:val="ListParagraph"/>
              <w:numPr>
                <w:ilvl w:val="0"/>
                <w:numId w:val="8"/>
              </w:numPr>
              <w:ind w:left="170" w:hanging="170"/>
              <w:rPr>
                <w:sz w:val="20"/>
              </w:rPr>
            </w:pPr>
            <w:r w:rsidRPr="009A64EB">
              <w:rPr>
                <w:b/>
                <w:sz w:val="20"/>
              </w:rPr>
              <w:t>Target 2.3.A</w:t>
            </w:r>
            <w:r w:rsidRPr="009A64EB">
              <w:rPr>
                <w:sz w:val="20"/>
              </w:rPr>
              <w:t>: The affordability gap between developed and developing countries should be reduced by 40% by 2020</w:t>
            </w:r>
            <w:r w:rsidRPr="009A64EB">
              <w:rPr>
                <w:rStyle w:val="FootnoteReference"/>
                <w:sz w:val="20"/>
              </w:rPr>
              <w:footnoteReference w:id="2"/>
            </w:r>
          </w:p>
          <w:p w14:paraId="28CB29A9" w14:textId="77777777" w:rsidR="006806F3" w:rsidRPr="009A64EB" w:rsidRDefault="006806F3" w:rsidP="009A64EB">
            <w:pPr>
              <w:pStyle w:val="ListParagraph"/>
              <w:numPr>
                <w:ilvl w:val="0"/>
                <w:numId w:val="8"/>
              </w:numPr>
              <w:ind w:left="170" w:hanging="170"/>
              <w:rPr>
                <w:sz w:val="20"/>
              </w:rPr>
            </w:pPr>
            <w:r w:rsidRPr="009A64EB">
              <w:rPr>
                <w:b/>
                <w:sz w:val="20"/>
              </w:rPr>
              <w:t>Target 2.3.B</w:t>
            </w:r>
            <w:r w:rsidRPr="009A64EB">
              <w:rPr>
                <w:sz w:val="20"/>
              </w:rPr>
              <w:t>: Broadband services should cost no more than 5% of average monthly income in developing countries by 2020</w:t>
            </w:r>
          </w:p>
          <w:p w14:paraId="1509F790" w14:textId="77777777" w:rsidR="006806F3" w:rsidRPr="009A64EB" w:rsidRDefault="006806F3" w:rsidP="009A64EB">
            <w:pPr>
              <w:pStyle w:val="ListParagraph"/>
              <w:numPr>
                <w:ilvl w:val="0"/>
                <w:numId w:val="8"/>
              </w:numPr>
              <w:ind w:left="170" w:hanging="170"/>
              <w:rPr>
                <w:b/>
                <w:sz w:val="20"/>
              </w:rPr>
            </w:pPr>
            <w:r w:rsidRPr="009A64EB">
              <w:rPr>
                <w:b/>
                <w:sz w:val="20"/>
              </w:rPr>
              <w:t>Target 2.4</w:t>
            </w:r>
            <w:r w:rsidRPr="009A64EB">
              <w:rPr>
                <w:bCs/>
                <w:sz w:val="20"/>
              </w:rPr>
              <w:t>:</w:t>
            </w:r>
            <w:r w:rsidRPr="009A64EB">
              <w:rPr>
                <w:b/>
                <w:sz w:val="20"/>
              </w:rPr>
              <w:t xml:space="preserve"> </w:t>
            </w:r>
            <w:r w:rsidRPr="009A64EB">
              <w:rPr>
                <w:bCs/>
                <w:sz w:val="20"/>
              </w:rPr>
              <w:t>Worldwide, 90% of the rural population should be covered by broadband services by 2020</w:t>
            </w:r>
            <w:r w:rsidRPr="009A64EB">
              <w:rPr>
                <w:rStyle w:val="FootnoteReference"/>
                <w:bCs/>
                <w:sz w:val="20"/>
              </w:rPr>
              <w:footnoteReference w:id="3"/>
            </w:r>
          </w:p>
          <w:p w14:paraId="3A6B0782" w14:textId="77777777" w:rsidR="006806F3" w:rsidRPr="009A64EB" w:rsidRDefault="006806F3" w:rsidP="009A64EB">
            <w:pPr>
              <w:pStyle w:val="ListParagraph"/>
              <w:numPr>
                <w:ilvl w:val="0"/>
                <w:numId w:val="8"/>
              </w:numPr>
              <w:ind w:left="170" w:hanging="170"/>
              <w:rPr>
                <w:sz w:val="20"/>
              </w:rPr>
            </w:pPr>
            <w:r w:rsidRPr="009A64EB">
              <w:rPr>
                <w:b/>
                <w:sz w:val="20"/>
              </w:rPr>
              <w:t>Target 2.5.A</w:t>
            </w:r>
            <w:r w:rsidRPr="009A64EB">
              <w:rPr>
                <w:sz w:val="20"/>
              </w:rPr>
              <w:t>: Gender equality among Internet users should be reached by 2020</w:t>
            </w:r>
          </w:p>
          <w:p w14:paraId="370BE8E8" w14:textId="77777777" w:rsidR="006806F3" w:rsidRPr="009A64EB" w:rsidRDefault="006806F3" w:rsidP="009A64EB">
            <w:pPr>
              <w:pStyle w:val="ListParagraph"/>
              <w:numPr>
                <w:ilvl w:val="0"/>
                <w:numId w:val="8"/>
              </w:numPr>
              <w:ind w:left="170" w:hanging="170"/>
              <w:rPr>
                <w:sz w:val="20"/>
              </w:rPr>
            </w:pPr>
            <w:r w:rsidRPr="009A64EB">
              <w:rPr>
                <w:b/>
                <w:sz w:val="20"/>
              </w:rPr>
              <w:t>Target 2.5.B</w:t>
            </w:r>
            <w:r w:rsidRPr="009A64EB">
              <w:rPr>
                <w:sz w:val="20"/>
              </w:rPr>
              <w:t>: Enabling environments ensuring accessible telecommunications/ICTs for persons with disabilities should be established in all countries by 2020</w:t>
            </w:r>
          </w:p>
        </w:tc>
      </w:tr>
      <w:tr w:rsidR="006806F3" w:rsidRPr="00A669C3" w14:paraId="2FA5DBDC" w14:textId="77777777" w:rsidTr="009A64EB">
        <w:trPr>
          <w:cantSplit/>
        </w:trPr>
        <w:tc>
          <w:tcPr>
            <w:tcW w:w="9889" w:type="dxa"/>
          </w:tcPr>
          <w:p w14:paraId="28B7D652" w14:textId="77777777" w:rsidR="006806F3" w:rsidRPr="009A64EB" w:rsidRDefault="006806F3" w:rsidP="009A64EB">
            <w:pPr>
              <w:rPr>
                <w:b/>
                <w:sz w:val="20"/>
              </w:rPr>
            </w:pPr>
            <w:r w:rsidRPr="009A64EB">
              <w:rPr>
                <w:b/>
                <w:sz w:val="20"/>
              </w:rPr>
              <w:t>Goal 3 Sustainability – Manage challenges resulting from the telecommunication/ICT development</w:t>
            </w:r>
          </w:p>
        </w:tc>
      </w:tr>
      <w:tr w:rsidR="006806F3" w:rsidRPr="00A669C3" w14:paraId="62C882BA" w14:textId="77777777" w:rsidTr="009A64EB">
        <w:trPr>
          <w:cantSplit/>
        </w:trPr>
        <w:tc>
          <w:tcPr>
            <w:tcW w:w="9889" w:type="dxa"/>
          </w:tcPr>
          <w:p w14:paraId="08F0591F" w14:textId="77777777" w:rsidR="006806F3" w:rsidRPr="009A64EB" w:rsidRDefault="006806F3" w:rsidP="009A64EB">
            <w:pPr>
              <w:pStyle w:val="ListParagraph"/>
              <w:numPr>
                <w:ilvl w:val="0"/>
                <w:numId w:val="8"/>
              </w:numPr>
              <w:ind w:left="170" w:hanging="170"/>
              <w:rPr>
                <w:sz w:val="20"/>
              </w:rPr>
            </w:pPr>
            <w:r w:rsidRPr="009A64EB">
              <w:rPr>
                <w:b/>
                <w:sz w:val="20"/>
              </w:rPr>
              <w:t>Target 3.1</w:t>
            </w:r>
            <w:r w:rsidRPr="009A64EB">
              <w:rPr>
                <w:sz w:val="20"/>
              </w:rPr>
              <w:t>: Cybersecurity readiness should be improved by 40% by 2020</w:t>
            </w:r>
            <w:r w:rsidRPr="009A64EB">
              <w:rPr>
                <w:rStyle w:val="FootnoteReference"/>
                <w:sz w:val="20"/>
              </w:rPr>
              <w:footnoteReference w:id="4"/>
            </w:r>
          </w:p>
          <w:p w14:paraId="0797B7B5" w14:textId="77777777" w:rsidR="006806F3" w:rsidRPr="009A64EB" w:rsidRDefault="006806F3" w:rsidP="009A64EB">
            <w:pPr>
              <w:pStyle w:val="ListParagraph"/>
              <w:numPr>
                <w:ilvl w:val="0"/>
                <w:numId w:val="8"/>
              </w:numPr>
              <w:ind w:left="170" w:hanging="170"/>
              <w:rPr>
                <w:sz w:val="20"/>
              </w:rPr>
            </w:pPr>
            <w:r w:rsidRPr="009A64EB">
              <w:rPr>
                <w:b/>
                <w:sz w:val="20"/>
              </w:rPr>
              <w:t>Target 3.2</w:t>
            </w:r>
            <w:r w:rsidRPr="009A64EB">
              <w:rPr>
                <w:sz w:val="20"/>
              </w:rPr>
              <w:t>: Volume of redundant e-waste to be reduced by 50% by 2020</w:t>
            </w:r>
            <w:r w:rsidRPr="009A64EB">
              <w:rPr>
                <w:rStyle w:val="FootnoteReference"/>
                <w:sz w:val="20"/>
              </w:rPr>
              <w:footnoteReference w:id="5"/>
            </w:r>
          </w:p>
          <w:p w14:paraId="626F4C21" w14:textId="77777777" w:rsidR="006806F3" w:rsidRPr="009A64EB" w:rsidRDefault="006806F3" w:rsidP="009A64EB">
            <w:pPr>
              <w:pStyle w:val="ListParagraph"/>
              <w:numPr>
                <w:ilvl w:val="0"/>
                <w:numId w:val="8"/>
              </w:numPr>
              <w:ind w:left="170" w:hanging="170"/>
              <w:rPr>
                <w:sz w:val="20"/>
              </w:rPr>
            </w:pPr>
            <w:r w:rsidRPr="009A64EB">
              <w:rPr>
                <w:b/>
                <w:sz w:val="20"/>
              </w:rPr>
              <w:t>Target 3.3</w:t>
            </w:r>
            <w:r w:rsidRPr="009A64EB">
              <w:rPr>
                <w:sz w:val="20"/>
              </w:rPr>
              <w:t>: Green House Gas emissions generated by the telecommunication/ICT sector to be decreased per device by 30% by 2020</w:t>
            </w:r>
            <w:r w:rsidRPr="009A64EB">
              <w:rPr>
                <w:rStyle w:val="FootnoteReference"/>
                <w:sz w:val="20"/>
              </w:rPr>
              <w:footnoteReference w:id="6"/>
            </w:r>
          </w:p>
        </w:tc>
      </w:tr>
      <w:tr w:rsidR="006806F3" w:rsidRPr="00A669C3" w14:paraId="19C01514" w14:textId="77777777" w:rsidTr="009A64EB">
        <w:trPr>
          <w:cantSplit/>
        </w:trPr>
        <w:tc>
          <w:tcPr>
            <w:tcW w:w="9889" w:type="dxa"/>
          </w:tcPr>
          <w:p w14:paraId="414BF342" w14:textId="77777777" w:rsidR="006806F3" w:rsidRPr="009A64EB" w:rsidRDefault="006806F3" w:rsidP="009A64EB">
            <w:pPr>
              <w:rPr>
                <w:b/>
                <w:sz w:val="20"/>
              </w:rPr>
            </w:pPr>
            <w:r w:rsidRPr="009A64EB">
              <w:rPr>
                <w:b/>
                <w:sz w:val="20"/>
              </w:rPr>
              <w:t>Goal 4 Innovation and partnership – Lead, improve and adapt to the changing telecommunication/ICT environment</w:t>
            </w:r>
          </w:p>
        </w:tc>
      </w:tr>
      <w:tr w:rsidR="006806F3" w:rsidRPr="00CE266F" w14:paraId="6AA397D4" w14:textId="77777777" w:rsidTr="009A64EB">
        <w:trPr>
          <w:cantSplit/>
        </w:trPr>
        <w:tc>
          <w:tcPr>
            <w:tcW w:w="9889" w:type="dxa"/>
          </w:tcPr>
          <w:p w14:paraId="78F55B88" w14:textId="77777777" w:rsidR="006806F3" w:rsidRPr="009A64EB" w:rsidRDefault="006806F3" w:rsidP="009A64EB">
            <w:pPr>
              <w:pStyle w:val="ListParagraph"/>
              <w:numPr>
                <w:ilvl w:val="0"/>
                <w:numId w:val="8"/>
              </w:numPr>
              <w:ind w:left="170" w:hanging="170"/>
              <w:rPr>
                <w:sz w:val="20"/>
              </w:rPr>
            </w:pPr>
            <w:r w:rsidRPr="009A64EB">
              <w:rPr>
                <w:b/>
                <w:sz w:val="20"/>
              </w:rPr>
              <w:t>Target 4.1</w:t>
            </w:r>
            <w:r w:rsidRPr="009A64EB">
              <w:rPr>
                <w:sz w:val="20"/>
              </w:rPr>
              <w:t>: Telecommunication/ICT environment conducive to innovation</w:t>
            </w:r>
            <w:r w:rsidRPr="009A64EB">
              <w:rPr>
                <w:rStyle w:val="FootnoteReference"/>
                <w:sz w:val="20"/>
              </w:rPr>
              <w:footnoteReference w:id="7"/>
            </w:r>
          </w:p>
          <w:p w14:paraId="77C5643E" w14:textId="77777777" w:rsidR="006806F3" w:rsidRPr="009A64EB" w:rsidRDefault="006806F3" w:rsidP="009A64EB">
            <w:pPr>
              <w:pStyle w:val="ListParagraph"/>
              <w:numPr>
                <w:ilvl w:val="0"/>
                <w:numId w:val="8"/>
              </w:numPr>
              <w:ind w:left="170" w:hanging="170"/>
              <w:rPr>
                <w:sz w:val="20"/>
              </w:rPr>
            </w:pPr>
            <w:r w:rsidRPr="009A64EB">
              <w:rPr>
                <w:b/>
                <w:sz w:val="20"/>
              </w:rPr>
              <w:t>Target 4.2:</w:t>
            </w:r>
            <w:r w:rsidRPr="009A64EB">
              <w:rPr>
                <w:sz w:val="20"/>
              </w:rPr>
              <w:t xml:space="preserve"> Effective partnerships of stakeholders in telecommunication/ICT environment</w:t>
            </w:r>
            <w:r w:rsidRPr="009A64EB">
              <w:rPr>
                <w:rStyle w:val="FootnoteReference"/>
                <w:sz w:val="20"/>
              </w:rPr>
              <w:footnoteReference w:id="8"/>
            </w:r>
          </w:p>
        </w:tc>
      </w:tr>
    </w:tbl>
    <w:p w14:paraId="6F693262" w14:textId="19E07466" w:rsidR="00F83CC2" w:rsidRPr="00BF644B" w:rsidRDefault="00BF644B" w:rsidP="00BF644B">
      <w:pPr>
        <w:jc w:val="center"/>
        <w:rPr>
          <w:rFonts w:cstheme="majorBidi"/>
          <w:u w:val="single"/>
        </w:rPr>
      </w:pPr>
      <w:r>
        <w:rPr>
          <w:rFonts w:cstheme="majorBidi"/>
          <w:u w:val="single"/>
        </w:rPr>
        <w:t>                          </w:t>
      </w:r>
    </w:p>
    <w:sectPr w:rsidR="00F83CC2" w:rsidRPr="00BF644B" w:rsidSect="00BF644B">
      <w:headerReference w:type="default" r:id="rId16"/>
      <w:footerReference w:type="first" r:id="rId17"/>
      <w:pgSz w:w="11907" w:h="16839" w:code="9"/>
      <w:pgMar w:top="992"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1DF1D" w14:textId="77777777" w:rsidR="0075558D" w:rsidRDefault="0075558D" w:rsidP="00A668F5">
      <w:r>
        <w:separator/>
      </w:r>
    </w:p>
  </w:endnote>
  <w:endnote w:type="continuationSeparator" w:id="0">
    <w:p w14:paraId="579C21B4" w14:textId="77777777" w:rsidR="0075558D" w:rsidRDefault="0075558D" w:rsidP="00A6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2A77" w14:textId="77777777" w:rsidR="00BF644B" w:rsidRDefault="00BF644B" w:rsidP="00BF644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35EE3" w14:textId="77777777" w:rsidR="0075558D" w:rsidRDefault="0075558D" w:rsidP="00A668F5">
      <w:r>
        <w:separator/>
      </w:r>
    </w:p>
  </w:footnote>
  <w:footnote w:type="continuationSeparator" w:id="0">
    <w:p w14:paraId="28344D16" w14:textId="77777777" w:rsidR="0075558D" w:rsidRDefault="0075558D" w:rsidP="00A668F5">
      <w:r>
        <w:continuationSeparator/>
      </w:r>
    </w:p>
  </w:footnote>
  <w:footnote w:id="1">
    <w:p w14:paraId="49F650D8" w14:textId="77777777" w:rsidR="006806F3" w:rsidRPr="00CE266F" w:rsidRDefault="006806F3" w:rsidP="00BF644B">
      <w:pPr>
        <w:pStyle w:val="FootnoteText"/>
        <w:spacing w:before="0"/>
        <w:ind w:left="255" w:hanging="255"/>
        <w:rPr>
          <w:rFonts w:asciiTheme="minorHAnsi" w:hAnsiTheme="minorHAnsi"/>
          <w:sz w:val="18"/>
          <w:szCs w:val="18"/>
        </w:rPr>
      </w:pPr>
      <w:r w:rsidRPr="00CE266F">
        <w:rPr>
          <w:rStyle w:val="FootnoteReference"/>
          <w:rFonts w:asciiTheme="minorHAnsi" w:hAnsiTheme="minorHAnsi"/>
          <w:sz w:val="18"/>
          <w:szCs w:val="18"/>
        </w:rPr>
        <w:footnoteRef/>
      </w:r>
      <w:r w:rsidRPr="00CE266F">
        <w:rPr>
          <w:rFonts w:asciiTheme="minorHAnsi" w:hAnsiTheme="minorHAnsi"/>
          <w:sz w:val="18"/>
          <w:szCs w:val="18"/>
        </w:rPr>
        <w:t xml:space="preserve"> Cost of ICT services to be 60% of the 2012 value.</w:t>
      </w:r>
    </w:p>
  </w:footnote>
  <w:footnote w:id="2">
    <w:p w14:paraId="09883C79" w14:textId="77777777" w:rsidR="006806F3" w:rsidRPr="00CE266F" w:rsidRDefault="006806F3" w:rsidP="00BF644B">
      <w:pPr>
        <w:pStyle w:val="FootnoteText"/>
        <w:spacing w:before="0"/>
        <w:ind w:left="255" w:hanging="255"/>
        <w:rPr>
          <w:rFonts w:asciiTheme="minorHAnsi" w:hAnsiTheme="minorHAnsi"/>
          <w:sz w:val="18"/>
          <w:szCs w:val="18"/>
        </w:rPr>
      </w:pPr>
      <w:r w:rsidRPr="00CE266F">
        <w:rPr>
          <w:rStyle w:val="FootnoteReference"/>
          <w:rFonts w:asciiTheme="minorHAnsi" w:hAnsiTheme="minorHAnsi"/>
          <w:sz w:val="18"/>
          <w:szCs w:val="18"/>
        </w:rPr>
        <w:footnoteRef/>
      </w:r>
      <w:r w:rsidRPr="00CE266F">
        <w:rPr>
          <w:rFonts w:asciiTheme="minorHAnsi" w:hAnsiTheme="minorHAnsi"/>
          <w:sz w:val="18"/>
          <w:szCs w:val="18"/>
        </w:rPr>
        <w:t xml:space="preserve"> Cost of ICT services comparing to the 2012 value.</w:t>
      </w:r>
    </w:p>
  </w:footnote>
  <w:footnote w:id="3">
    <w:p w14:paraId="4A84A4CE" w14:textId="77777777" w:rsidR="006806F3" w:rsidRPr="00CE266F" w:rsidRDefault="006806F3" w:rsidP="00BF644B">
      <w:pPr>
        <w:pStyle w:val="FootnoteText"/>
        <w:spacing w:before="0"/>
        <w:ind w:left="255" w:hanging="255"/>
        <w:rPr>
          <w:rFonts w:asciiTheme="minorHAnsi" w:hAnsiTheme="minorHAnsi"/>
          <w:sz w:val="18"/>
          <w:szCs w:val="18"/>
        </w:rPr>
      </w:pPr>
      <w:r w:rsidRPr="00CE266F">
        <w:rPr>
          <w:rStyle w:val="FootnoteReference"/>
          <w:rFonts w:asciiTheme="minorHAnsi" w:hAnsiTheme="minorHAnsi"/>
          <w:sz w:val="18"/>
          <w:szCs w:val="18"/>
        </w:rPr>
        <w:footnoteRef/>
      </w:r>
      <w:r w:rsidRPr="00CE266F">
        <w:rPr>
          <w:rFonts w:asciiTheme="minorHAnsi" w:hAnsiTheme="minorHAnsi"/>
          <w:sz w:val="18"/>
          <w:szCs w:val="18"/>
        </w:rPr>
        <w:t xml:space="preserve"> Due to data limitations, currently mobile-broadband signal coverage is considered in determining this target.</w:t>
      </w:r>
    </w:p>
  </w:footnote>
  <w:footnote w:id="4">
    <w:p w14:paraId="5DB34B2D" w14:textId="77777777" w:rsidR="006806F3" w:rsidRPr="00CE266F" w:rsidRDefault="006806F3" w:rsidP="00BF644B">
      <w:pPr>
        <w:pStyle w:val="FootnoteText"/>
        <w:spacing w:before="0"/>
        <w:ind w:left="255" w:hanging="255"/>
        <w:rPr>
          <w:rFonts w:asciiTheme="minorHAnsi" w:hAnsiTheme="minorHAnsi"/>
          <w:sz w:val="18"/>
          <w:szCs w:val="18"/>
        </w:rPr>
      </w:pPr>
      <w:r w:rsidRPr="00CE266F">
        <w:rPr>
          <w:rStyle w:val="FootnoteReference"/>
          <w:rFonts w:asciiTheme="minorHAnsi" w:hAnsiTheme="minorHAnsi"/>
          <w:sz w:val="18"/>
          <w:szCs w:val="18"/>
        </w:rPr>
        <w:footnoteRef/>
      </w:r>
      <w:r w:rsidRPr="00CE266F">
        <w:rPr>
          <w:rFonts w:asciiTheme="minorHAnsi" w:hAnsiTheme="minorHAnsi"/>
          <w:sz w:val="18"/>
          <w:szCs w:val="18"/>
        </w:rPr>
        <w:t xml:space="preserve"> Data being compiled by the Global Cybersecurity Index (GCI).</w:t>
      </w:r>
    </w:p>
  </w:footnote>
  <w:footnote w:id="5">
    <w:p w14:paraId="4257DD1B" w14:textId="77777777" w:rsidR="006806F3" w:rsidRPr="00CE266F" w:rsidRDefault="006806F3" w:rsidP="00BF644B">
      <w:pPr>
        <w:pStyle w:val="FootnoteText"/>
        <w:spacing w:before="0"/>
        <w:ind w:left="255" w:hanging="255"/>
        <w:rPr>
          <w:rFonts w:asciiTheme="minorHAnsi" w:hAnsiTheme="minorHAnsi"/>
          <w:sz w:val="18"/>
          <w:szCs w:val="18"/>
        </w:rPr>
      </w:pPr>
      <w:r w:rsidRPr="00CE266F">
        <w:rPr>
          <w:rStyle w:val="FootnoteReference"/>
          <w:rFonts w:asciiTheme="minorHAnsi" w:hAnsiTheme="minorHAnsi"/>
          <w:sz w:val="18"/>
          <w:szCs w:val="18"/>
        </w:rPr>
        <w:footnoteRef/>
      </w:r>
      <w:r w:rsidRPr="00CE266F">
        <w:rPr>
          <w:rFonts w:asciiTheme="minorHAnsi" w:hAnsiTheme="minorHAnsi"/>
          <w:sz w:val="18"/>
          <w:szCs w:val="18"/>
        </w:rPr>
        <w:t xml:space="preserve"> Exceptionally to the targets framework, this target needs to be discussed at the ITU-T Study Group 5.</w:t>
      </w:r>
    </w:p>
  </w:footnote>
  <w:footnote w:id="6">
    <w:p w14:paraId="3FCA33E5" w14:textId="77777777" w:rsidR="006806F3" w:rsidRPr="00CE266F" w:rsidRDefault="006806F3" w:rsidP="00BF644B">
      <w:pPr>
        <w:pStyle w:val="FootnoteText"/>
        <w:spacing w:before="0"/>
        <w:ind w:left="255" w:hanging="255"/>
        <w:rPr>
          <w:rFonts w:asciiTheme="minorHAnsi" w:hAnsiTheme="minorHAnsi"/>
          <w:sz w:val="18"/>
          <w:szCs w:val="18"/>
        </w:rPr>
      </w:pPr>
      <w:r w:rsidRPr="00CE266F">
        <w:rPr>
          <w:rStyle w:val="FootnoteReference"/>
          <w:rFonts w:asciiTheme="minorHAnsi" w:hAnsiTheme="minorHAnsi"/>
          <w:sz w:val="18"/>
          <w:szCs w:val="18"/>
        </w:rPr>
        <w:footnoteRef/>
      </w:r>
      <w:r w:rsidRPr="00CE266F">
        <w:rPr>
          <w:rFonts w:asciiTheme="minorHAnsi" w:hAnsiTheme="minorHAnsi"/>
          <w:sz w:val="18"/>
          <w:szCs w:val="18"/>
        </w:rPr>
        <w:t xml:space="preserve"> Exceptionally to the targets framework, this target needs to be discussed at the relevant ITU Study Group.</w:t>
      </w:r>
    </w:p>
  </w:footnote>
  <w:footnote w:id="7">
    <w:p w14:paraId="4B359EEC" w14:textId="77777777" w:rsidR="006806F3" w:rsidRPr="00CE266F" w:rsidRDefault="006806F3" w:rsidP="00BF644B">
      <w:pPr>
        <w:pStyle w:val="FootnoteText"/>
        <w:spacing w:before="0"/>
        <w:ind w:left="255" w:hanging="255"/>
        <w:rPr>
          <w:rFonts w:asciiTheme="minorHAnsi" w:hAnsiTheme="minorHAnsi"/>
          <w:sz w:val="18"/>
          <w:szCs w:val="18"/>
        </w:rPr>
      </w:pPr>
      <w:r w:rsidRPr="00CE266F">
        <w:rPr>
          <w:rStyle w:val="FootnoteReference"/>
          <w:rFonts w:asciiTheme="minorHAnsi" w:hAnsiTheme="minorHAnsi"/>
          <w:sz w:val="18"/>
          <w:szCs w:val="18"/>
        </w:rPr>
        <w:footnoteRef/>
      </w:r>
      <w:r w:rsidRPr="00CE266F">
        <w:rPr>
          <w:rFonts w:asciiTheme="minorHAnsi" w:hAnsiTheme="minorHAnsi"/>
          <w:sz w:val="18"/>
          <w:szCs w:val="18"/>
        </w:rPr>
        <w:t xml:space="preserve"> Target 4.1 is a qualitative target.</w:t>
      </w:r>
    </w:p>
  </w:footnote>
  <w:footnote w:id="8">
    <w:p w14:paraId="631EAF8E" w14:textId="77777777" w:rsidR="006806F3" w:rsidRPr="00CE266F" w:rsidRDefault="006806F3" w:rsidP="00BF644B">
      <w:pPr>
        <w:pStyle w:val="FootnoteText"/>
        <w:spacing w:before="0"/>
        <w:ind w:left="255" w:hanging="255"/>
        <w:rPr>
          <w:rFonts w:asciiTheme="minorHAnsi" w:hAnsiTheme="minorHAnsi"/>
          <w:sz w:val="18"/>
          <w:szCs w:val="18"/>
        </w:rPr>
      </w:pPr>
      <w:r w:rsidRPr="00CE266F">
        <w:rPr>
          <w:rStyle w:val="FootnoteReference"/>
          <w:rFonts w:asciiTheme="minorHAnsi" w:hAnsiTheme="minorHAnsi"/>
          <w:sz w:val="18"/>
          <w:szCs w:val="18"/>
        </w:rPr>
        <w:footnoteRef/>
      </w:r>
      <w:r w:rsidRPr="00CE266F">
        <w:rPr>
          <w:rFonts w:asciiTheme="minorHAnsi" w:hAnsiTheme="minorHAnsi"/>
          <w:sz w:val="18"/>
          <w:szCs w:val="18"/>
        </w:rPr>
        <w:t xml:space="preserve"> Target 4.2 is a qualitative target.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2A6B" w14:textId="5AF7B83C" w:rsidR="00BF644B" w:rsidRDefault="00BF644B">
    <w:pPr>
      <w:pStyle w:val="Header"/>
    </w:pPr>
    <w:r>
      <w:fldChar w:fldCharType="begin"/>
    </w:r>
    <w:r>
      <w:instrText xml:space="preserve"> PAGE   \* MERGEFORMAT </w:instrText>
    </w:r>
    <w:r>
      <w:fldChar w:fldCharType="separate"/>
    </w:r>
    <w:r>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947"/>
    <w:multiLevelType w:val="hybridMultilevel"/>
    <w:tmpl w:val="6B588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BB77994"/>
    <w:multiLevelType w:val="hybridMultilevel"/>
    <w:tmpl w:val="6ED66D46"/>
    <w:lvl w:ilvl="0" w:tplc="AF168E02">
      <w:numFmt w:val="bullet"/>
      <w:lvlText w:val="-"/>
      <w:lvlJc w:val="left"/>
      <w:pPr>
        <w:ind w:left="360" w:hanging="360"/>
      </w:pPr>
      <w:rPr>
        <w:rFonts w:ascii="Calibri" w:eastAsiaTheme="minorHAnsi" w:hAnsi="Calibri"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0706E"/>
    <w:multiLevelType w:val="hybridMultilevel"/>
    <w:tmpl w:val="DC623D9E"/>
    <w:lvl w:ilvl="0" w:tplc="0E14832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6500B9"/>
    <w:multiLevelType w:val="hybridMultilevel"/>
    <w:tmpl w:val="E6A6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46D5E"/>
    <w:multiLevelType w:val="hybridMultilevel"/>
    <w:tmpl w:val="DE90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FC55D9"/>
    <w:multiLevelType w:val="hybridMultilevel"/>
    <w:tmpl w:val="526EC798"/>
    <w:lvl w:ilvl="0" w:tplc="931AEB30">
      <w:numFmt w:val="bullet"/>
      <w:lvlText w:val="-"/>
      <w:lvlJc w:val="left"/>
      <w:pPr>
        <w:ind w:left="720" w:hanging="360"/>
      </w:pPr>
      <w:rPr>
        <w:rFonts w:ascii="Calibri" w:eastAsiaTheme="minorHAnsi" w:hAnsi="Calibri"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A350A"/>
    <w:multiLevelType w:val="hybridMultilevel"/>
    <w:tmpl w:val="ECF6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58"/>
    <w:rsid w:val="00021E4D"/>
    <w:rsid w:val="00051FC0"/>
    <w:rsid w:val="00086F05"/>
    <w:rsid w:val="000D3C46"/>
    <w:rsid w:val="000E30A4"/>
    <w:rsid w:val="00185A1C"/>
    <w:rsid w:val="001A13E9"/>
    <w:rsid w:val="001B6084"/>
    <w:rsid w:val="001C6DDD"/>
    <w:rsid w:val="002743C1"/>
    <w:rsid w:val="00282956"/>
    <w:rsid w:val="002A196E"/>
    <w:rsid w:val="0030333B"/>
    <w:rsid w:val="00310189"/>
    <w:rsid w:val="00321AA4"/>
    <w:rsid w:val="003441F2"/>
    <w:rsid w:val="00380E58"/>
    <w:rsid w:val="00380FD6"/>
    <w:rsid w:val="003F797B"/>
    <w:rsid w:val="0041029F"/>
    <w:rsid w:val="00417FB6"/>
    <w:rsid w:val="0042237D"/>
    <w:rsid w:val="00456CC3"/>
    <w:rsid w:val="00473793"/>
    <w:rsid w:val="004835D6"/>
    <w:rsid w:val="00487854"/>
    <w:rsid w:val="004B19E6"/>
    <w:rsid w:val="004D0697"/>
    <w:rsid w:val="004D21B1"/>
    <w:rsid w:val="004E10C3"/>
    <w:rsid w:val="004F012C"/>
    <w:rsid w:val="0052237F"/>
    <w:rsid w:val="0054524B"/>
    <w:rsid w:val="0054546A"/>
    <w:rsid w:val="00545530"/>
    <w:rsid w:val="005641ED"/>
    <w:rsid w:val="00591230"/>
    <w:rsid w:val="00616F78"/>
    <w:rsid w:val="0063169C"/>
    <w:rsid w:val="006628A0"/>
    <w:rsid w:val="00676416"/>
    <w:rsid w:val="006806F3"/>
    <w:rsid w:val="006E65FD"/>
    <w:rsid w:val="006F4336"/>
    <w:rsid w:val="00712861"/>
    <w:rsid w:val="00737A90"/>
    <w:rsid w:val="00747D72"/>
    <w:rsid w:val="0075558D"/>
    <w:rsid w:val="007A5BF1"/>
    <w:rsid w:val="007B635A"/>
    <w:rsid w:val="007D3411"/>
    <w:rsid w:val="007D4214"/>
    <w:rsid w:val="007E0A4D"/>
    <w:rsid w:val="008062D8"/>
    <w:rsid w:val="00824967"/>
    <w:rsid w:val="0084224F"/>
    <w:rsid w:val="00861788"/>
    <w:rsid w:val="00862C26"/>
    <w:rsid w:val="00863C8F"/>
    <w:rsid w:val="00887550"/>
    <w:rsid w:val="008B6FCB"/>
    <w:rsid w:val="008B7504"/>
    <w:rsid w:val="008D5472"/>
    <w:rsid w:val="00901A37"/>
    <w:rsid w:val="00914F9D"/>
    <w:rsid w:val="00927A0B"/>
    <w:rsid w:val="00943000"/>
    <w:rsid w:val="0096446F"/>
    <w:rsid w:val="00983706"/>
    <w:rsid w:val="00985D04"/>
    <w:rsid w:val="00997BDB"/>
    <w:rsid w:val="009B33E4"/>
    <w:rsid w:val="009F2B80"/>
    <w:rsid w:val="009F3A2F"/>
    <w:rsid w:val="00A21C2E"/>
    <w:rsid w:val="00A26476"/>
    <w:rsid w:val="00A40D4F"/>
    <w:rsid w:val="00A47EFC"/>
    <w:rsid w:val="00A52207"/>
    <w:rsid w:val="00A605F8"/>
    <w:rsid w:val="00A668F5"/>
    <w:rsid w:val="00A669C3"/>
    <w:rsid w:val="00AC70C0"/>
    <w:rsid w:val="00AD25B3"/>
    <w:rsid w:val="00B01E93"/>
    <w:rsid w:val="00B61481"/>
    <w:rsid w:val="00B61AE6"/>
    <w:rsid w:val="00B642A1"/>
    <w:rsid w:val="00B863E5"/>
    <w:rsid w:val="00B96420"/>
    <w:rsid w:val="00B979A6"/>
    <w:rsid w:val="00B97EFC"/>
    <w:rsid w:val="00BA5E3F"/>
    <w:rsid w:val="00BB3D33"/>
    <w:rsid w:val="00BE2CFB"/>
    <w:rsid w:val="00BF644B"/>
    <w:rsid w:val="00BF6BE3"/>
    <w:rsid w:val="00C01FDD"/>
    <w:rsid w:val="00C078CE"/>
    <w:rsid w:val="00C37492"/>
    <w:rsid w:val="00C452C4"/>
    <w:rsid w:val="00C5547E"/>
    <w:rsid w:val="00C60248"/>
    <w:rsid w:val="00C8660C"/>
    <w:rsid w:val="00CA63E4"/>
    <w:rsid w:val="00CA6C15"/>
    <w:rsid w:val="00CD664E"/>
    <w:rsid w:val="00CE266F"/>
    <w:rsid w:val="00CE6493"/>
    <w:rsid w:val="00CF11D2"/>
    <w:rsid w:val="00D21ACF"/>
    <w:rsid w:val="00D24D32"/>
    <w:rsid w:val="00D37A4D"/>
    <w:rsid w:val="00DE7E25"/>
    <w:rsid w:val="00DF3958"/>
    <w:rsid w:val="00E20F02"/>
    <w:rsid w:val="00E25ECB"/>
    <w:rsid w:val="00E47DAE"/>
    <w:rsid w:val="00E70390"/>
    <w:rsid w:val="00E81965"/>
    <w:rsid w:val="00E9485E"/>
    <w:rsid w:val="00E97E97"/>
    <w:rsid w:val="00EA3E14"/>
    <w:rsid w:val="00EA4407"/>
    <w:rsid w:val="00EB1EBB"/>
    <w:rsid w:val="00EB2E40"/>
    <w:rsid w:val="00F27C0D"/>
    <w:rsid w:val="00F46E44"/>
    <w:rsid w:val="00F4706D"/>
    <w:rsid w:val="00F64FDA"/>
    <w:rsid w:val="00F765BA"/>
    <w:rsid w:val="00F83CC2"/>
    <w:rsid w:val="00F93464"/>
    <w:rsid w:val="00FC61FF"/>
    <w:rsid w:val="00FD0CF7"/>
    <w:rsid w:val="00FF4FCD"/>
    <w:rsid w:val="00FF69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3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4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qFormat/>
    <w:rsid w:val="00BF644B"/>
    <w:pPr>
      <w:keepNext/>
      <w:keepLines/>
      <w:spacing w:before="480"/>
      <w:ind w:left="567" w:hanging="567"/>
      <w:outlineLvl w:val="0"/>
    </w:pPr>
    <w:rPr>
      <w:b/>
      <w:sz w:val="28"/>
    </w:rPr>
  </w:style>
  <w:style w:type="paragraph" w:styleId="Heading2">
    <w:name w:val="heading 2"/>
    <w:basedOn w:val="Heading1"/>
    <w:next w:val="Normal"/>
    <w:link w:val="Heading2Char"/>
    <w:qFormat/>
    <w:rsid w:val="00BF644B"/>
    <w:pPr>
      <w:spacing w:before="320"/>
      <w:outlineLvl w:val="1"/>
    </w:pPr>
    <w:rPr>
      <w:sz w:val="24"/>
    </w:rPr>
  </w:style>
  <w:style w:type="paragraph" w:styleId="Heading3">
    <w:name w:val="heading 3"/>
    <w:basedOn w:val="Heading1"/>
    <w:next w:val="Normal"/>
    <w:link w:val="Heading3Char"/>
    <w:qFormat/>
    <w:rsid w:val="00BF644B"/>
    <w:pPr>
      <w:spacing w:before="200"/>
      <w:outlineLvl w:val="2"/>
    </w:pPr>
    <w:rPr>
      <w:sz w:val="24"/>
    </w:rPr>
  </w:style>
  <w:style w:type="paragraph" w:styleId="Heading4">
    <w:name w:val="heading 4"/>
    <w:basedOn w:val="Heading3"/>
    <w:next w:val="Normal"/>
    <w:link w:val="Heading4Char"/>
    <w:qFormat/>
    <w:rsid w:val="00BF644B"/>
    <w:pPr>
      <w:ind w:left="1134" w:hanging="1134"/>
      <w:outlineLvl w:val="3"/>
    </w:pPr>
  </w:style>
  <w:style w:type="paragraph" w:styleId="Heading5">
    <w:name w:val="heading 5"/>
    <w:basedOn w:val="Heading4"/>
    <w:next w:val="Normal"/>
    <w:link w:val="Heading5Char"/>
    <w:qFormat/>
    <w:rsid w:val="00BF644B"/>
    <w:pPr>
      <w:outlineLvl w:val="4"/>
    </w:pPr>
  </w:style>
  <w:style w:type="paragraph" w:styleId="Heading6">
    <w:name w:val="heading 6"/>
    <w:basedOn w:val="Heading4"/>
    <w:next w:val="Normal"/>
    <w:link w:val="Heading6Char"/>
    <w:qFormat/>
    <w:rsid w:val="00BF644B"/>
    <w:pPr>
      <w:outlineLvl w:val="5"/>
    </w:pPr>
  </w:style>
  <w:style w:type="paragraph" w:styleId="Heading7">
    <w:name w:val="heading 7"/>
    <w:basedOn w:val="Heading4"/>
    <w:next w:val="Normal"/>
    <w:link w:val="Heading7Char"/>
    <w:qFormat/>
    <w:rsid w:val="00BF644B"/>
    <w:pPr>
      <w:ind w:left="1701" w:hanging="1701"/>
      <w:outlineLvl w:val="6"/>
    </w:pPr>
  </w:style>
  <w:style w:type="paragraph" w:styleId="Heading8">
    <w:name w:val="heading 8"/>
    <w:basedOn w:val="Heading4"/>
    <w:next w:val="Normal"/>
    <w:link w:val="Heading8Char"/>
    <w:qFormat/>
    <w:rsid w:val="00BF644B"/>
    <w:pPr>
      <w:ind w:left="1701" w:hanging="1701"/>
      <w:outlineLvl w:val="7"/>
    </w:pPr>
  </w:style>
  <w:style w:type="paragraph" w:styleId="Heading9">
    <w:name w:val="heading 9"/>
    <w:basedOn w:val="Heading4"/>
    <w:next w:val="Normal"/>
    <w:link w:val="Heading9Char"/>
    <w:qFormat/>
    <w:rsid w:val="00BF644B"/>
    <w:pPr>
      <w:ind w:left="1701" w:hanging="1701"/>
      <w:outlineLvl w:val="8"/>
    </w:pPr>
  </w:style>
  <w:style w:type="character" w:default="1" w:styleId="DefaultParagraphFont">
    <w:name w:val="Default Paragraph Font"/>
    <w:uiPriority w:val="1"/>
    <w:semiHidden/>
    <w:unhideWhenUsed/>
    <w:rsid w:val="00BF64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44B"/>
  </w:style>
  <w:style w:type="paragraph" w:styleId="ListParagraph">
    <w:name w:val="List Paragraph"/>
    <w:basedOn w:val="Normal"/>
    <w:uiPriority w:val="34"/>
    <w:qFormat/>
    <w:rsid w:val="00417FB6"/>
    <w:pPr>
      <w:ind w:left="720"/>
      <w:contextualSpacing/>
    </w:p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BF644B"/>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A668F5"/>
    <w:rPr>
      <w:rFonts w:ascii="Calibri" w:eastAsia="Times New Roman" w:hAnsi="Calibri" w:cs="Times New Roman"/>
      <w:sz w:val="24"/>
      <w:szCs w:val="20"/>
      <w:lang w:val="en-GB"/>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BF644B"/>
    <w:rPr>
      <w:rFonts w:ascii="Calibri" w:hAnsi="Calibri"/>
      <w:position w:val="6"/>
      <w:sz w:val="16"/>
    </w:rPr>
  </w:style>
  <w:style w:type="character" w:styleId="Hyperlink">
    <w:name w:val="Hyperlink"/>
    <w:basedOn w:val="DefaultParagraphFont"/>
    <w:uiPriority w:val="99"/>
    <w:rsid w:val="00BF644B"/>
    <w:rPr>
      <w:rFonts w:ascii="Calibri" w:hAnsi="Calibri"/>
      <w:color w:val="0000FF"/>
      <w:u w:val="single"/>
    </w:rPr>
  </w:style>
  <w:style w:type="paragraph" w:styleId="BalloonText">
    <w:name w:val="Balloon Text"/>
    <w:basedOn w:val="Normal"/>
    <w:link w:val="BalloonTextChar"/>
    <w:semiHidden/>
    <w:unhideWhenUsed/>
    <w:rsid w:val="00BF644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F644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914F9D"/>
    <w:rPr>
      <w:sz w:val="16"/>
      <w:szCs w:val="16"/>
    </w:rPr>
  </w:style>
  <w:style w:type="paragraph" w:styleId="CommentText">
    <w:name w:val="annotation text"/>
    <w:basedOn w:val="Normal"/>
    <w:link w:val="CommentTextChar"/>
    <w:uiPriority w:val="99"/>
    <w:semiHidden/>
    <w:unhideWhenUsed/>
    <w:rsid w:val="00914F9D"/>
    <w:rPr>
      <w:sz w:val="20"/>
    </w:rPr>
  </w:style>
  <w:style w:type="character" w:customStyle="1" w:styleId="CommentTextChar">
    <w:name w:val="Comment Text Char"/>
    <w:basedOn w:val="DefaultParagraphFont"/>
    <w:link w:val="CommentText"/>
    <w:uiPriority w:val="99"/>
    <w:semiHidden/>
    <w:rsid w:val="00914F9D"/>
    <w:rPr>
      <w:sz w:val="20"/>
      <w:szCs w:val="20"/>
    </w:rPr>
  </w:style>
  <w:style w:type="paragraph" w:styleId="CommentSubject">
    <w:name w:val="annotation subject"/>
    <w:basedOn w:val="CommentText"/>
    <w:next w:val="CommentText"/>
    <w:link w:val="CommentSubjectChar"/>
    <w:uiPriority w:val="99"/>
    <w:semiHidden/>
    <w:unhideWhenUsed/>
    <w:rsid w:val="00914F9D"/>
    <w:rPr>
      <w:b/>
      <w:bCs/>
    </w:rPr>
  </w:style>
  <w:style w:type="character" w:customStyle="1" w:styleId="CommentSubjectChar">
    <w:name w:val="Comment Subject Char"/>
    <w:basedOn w:val="CommentTextChar"/>
    <w:link w:val="CommentSubject"/>
    <w:uiPriority w:val="99"/>
    <w:semiHidden/>
    <w:rsid w:val="00914F9D"/>
    <w:rPr>
      <w:b/>
      <w:bCs/>
      <w:sz w:val="20"/>
      <w:szCs w:val="20"/>
    </w:rPr>
  </w:style>
  <w:style w:type="paragraph" w:styleId="Revision">
    <w:name w:val="Revision"/>
    <w:hidden/>
    <w:uiPriority w:val="99"/>
    <w:semiHidden/>
    <w:rsid w:val="00914F9D"/>
    <w:pPr>
      <w:spacing w:after="0" w:line="240" w:lineRule="auto"/>
    </w:pPr>
  </w:style>
  <w:style w:type="character" w:customStyle="1" w:styleId="Heading1Char">
    <w:name w:val="Heading 1 Char"/>
    <w:basedOn w:val="DefaultParagraphFont"/>
    <w:link w:val="Heading1"/>
    <w:rsid w:val="00985D04"/>
    <w:rPr>
      <w:rFonts w:ascii="Calibri" w:eastAsia="Times New Roman" w:hAnsi="Calibri" w:cs="Times New Roman"/>
      <w:b/>
      <w:sz w:val="28"/>
      <w:szCs w:val="20"/>
      <w:lang w:val="en-GB"/>
    </w:rPr>
  </w:style>
  <w:style w:type="paragraph" w:styleId="NormalWeb">
    <w:name w:val="Normal (Web)"/>
    <w:basedOn w:val="Normal"/>
    <w:uiPriority w:val="99"/>
    <w:rsid w:val="00487854"/>
    <w:rPr>
      <w:rFonts w:ascii="Times New Roman" w:eastAsia="SimSun" w:hAnsi="Times New Roman"/>
      <w:szCs w:val="24"/>
      <w:lang w:eastAsia="zh-CN"/>
    </w:rPr>
  </w:style>
  <w:style w:type="character" w:customStyle="1" w:styleId="apple-converted-space">
    <w:name w:val="apple-converted-space"/>
    <w:basedOn w:val="DefaultParagraphFont"/>
    <w:rsid w:val="00487854"/>
  </w:style>
  <w:style w:type="paragraph" w:styleId="Header">
    <w:name w:val="header"/>
    <w:basedOn w:val="Normal"/>
    <w:link w:val="HeaderChar"/>
    <w:rsid w:val="00BF644B"/>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BF644B"/>
    <w:rPr>
      <w:rFonts w:ascii="Calibri" w:eastAsia="Times New Roman" w:hAnsi="Calibri" w:cs="Times New Roman"/>
      <w:sz w:val="18"/>
      <w:szCs w:val="20"/>
      <w:lang w:val="en-GB"/>
    </w:rPr>
  </w:style>
  <w:style w:type="paragraph" w:styleId="Footer">
    <w:name w:val="footer"/>
    <w:basedOn w:val="Normal"/>
    <w:link w:val="FooterChar"/>
    <w:rsid w:val="00BF644B"/>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282956"/>
    <w:rPr>
      <w:rFonts w:ascii="Calibri" w:eastAsia="Times New Roman" w:hAnsi="Calibri" w:cs="Times New Roman"/>
      <w:caps/>
      <w:noProof/>
      <w:sz w:val="16"/>
      <w:szCs w:val="20"/>
      <w:lang w:val="en-GB"/>
    </w:rPr>
  </w:style>
  <w:style w:type="character" w:customStyle="1" w:styleId="Heading2Char">
    <w:name w:val="Heading 2 Char"/>
    <w:basedOn w:val="DefaultParagraphFont"/>
    <w:link w:val="Heading2"/>
    <w:rsid w:val="00A47EFC"/>
    <w:rPr>
      <w:rFonts w:ascii="Calibri" w:eastAsia="Times New Roman" w:hAnsi="Calibri" w:cs="Times New Roman"/>
      <w:b/>
      <w:sz w:val="24"/>
      <w:szCs w:val="20"/>
      <w:lang w:val="en-GB"/>
    </w:rPr>
  </w:style>
  <w:style w:type="table" w:styleId="TableGrid">
    <w:name w:val="Table Grid"/>
    <w:basedOn w:val="TableNormal"/>
    <w:uiPriority w:val="39"/>
    <w:rsid w:val="00B0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A669C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rsid w:val="00BF644B"/>
    <w:rPr>
      <w:rFonts w:ascii="Calibri" w:eastAsia="Times New Roman" w:hAnsi="Calibri" w:cs="Times New Roman"/>
      <w:b/>
      <w:sz w:val="24"/>
      <w:szCs w:val="20"/>
      <w:lang w:val="en-GB"/>
    </w:rPr>
  </w:style>
  <w:style w:type="character" w:customStyle="1" w:styleId="Heading4Char">
    <w:name w:val="Heading 4 Char"/>
    <w:basedOn w:val="DefaultParagraphFont"/>
    <w:link w:val="Heading4"/>
    <w:rsid w:val="00BF644B"/>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BF644B"/>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BF644B"/>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BF644B"/>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BF644B"/>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BF644B"/>
    <w:rPr>
      <w:rFonts w:ascii="Calibri" w:eastAsia="Times New Roman" w:hAnsi="Calibri" w:cs="Times New Roman"/>
      <w:b/>
      <w:sz w:val="24"/>
      <w:szCs w:val="20"/>
      <w:lang w:val="en-GB"/>
    </w:rPr>
  </w:style>
  <w:style w:type="paragraph" w:styleId="TOC8">
    <w:name w:val="toc 8"/>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F644B"/>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F644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rmalIndent">
    <w:name w:val="Normal Indent"/>
    <w:basedOn w:val="Normal"/>
    <w:rsid w:val="00BF644B"/>
    <w:pPr>
      <w:ind w:left="567"/>
    </w:pPr>
  </w:style>
  <w:style w:type="paragraph" w:customStyle="1" w:styleId="Tablelegend">
    <w:name w:val="Table_legend"/>
    <w:basedOn w:val="Tabletext"/>
    <w:rsid w:val="00BF644B"/>
    <w:pPr>
      <w:spacing w:before="120"/>
    </w:pPr>
  </w:style>
  <w:style w:type="paragraph" w:customStyle="1" w:styleId="Tabletext">
    <w:name w:val="Table_text"/>
    <w:basedOn w:val="Normal"/>
    <w:rsid w:val="00BF644B"/>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F644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F644B"/>
    <w:pPr>
      <w:keepNext/>
      <w:spacing w:before="560" w:after="120"/>
      <w:jc w:val="center"/>
    </w:pPr>
    <w:rPr>
      <w:caps/>
    </w:rPr>
  </w:style>
  <w:style w:type="paragraph" w:customStyle="1" w:styleId="enumlev1">
    <w:name w:val="enumlev1"/>
    <w:basedOn w:val="Normal"/>
    <w:rsid w:val="00BF644B"/>
    <w:pPr>
      <w:spacing w:before="86"/>
      <w:ind w:left="567" w:hanging="567"/>
    </w:pPr>
  </w:style>
  <w:style w:type="paragraph" w:customStyle="1" w:styleId="enumlev2">
    <w:name w:val="enumlev2"/>
    <w:basedOn w:val="enumlev1"/>
    <w:rsid w:val="00BF644B"/>
    <w:pPr>
      <w:ind w:left="1134"/>
    </w:pPr>
  </w:style>
  <w:style w:type="paragraph" w:customStyle="1" w:styleId="enumlev3">
    <w:name w:val="enumlev3"/>
    <w:basedOn w:val="enumlev2"/>
    <w:rsid w:val="00BF644B"/>
    <w:pPr>
      <w:ind w:left="1701"/>
    </w:pPr>
  </w:style>
  <w:style w:type="paragraph" w:customStyle="1" w:styleId="Tablehead">
    <w:name w:val="Table_head"/>
    <w:basedOn w:val="Tabletext"/>
    <w:rsid w:val="00BF644B"/>
    <w:pPr>
      <w:spacing w:before="120" w:after="120"/>
      <w:jc w:val="center"/>
    </w:pPr>
    <w:rPr>
      <w:b/>
    </w:rPr>
  </w:style>
  <w:style w:type="paragraph" w:customStyle="1" w:styleId="Normalaftertitle">
    <w:name w:val="Normal after title"/>
    <w:basedOn w:val="Normal"/>
    <w:next w:val="Normal"/>
    <w:rsid w:val="00BF644B"/>
    <w:pPr>
      <w:spacing w:before="240"/>
    </w:pPr>
  </w:style>
  <w:style w:type="paragraph" w:customStyle="1" w:styleId="AnnexNo">
    <w:name w:val="Annex_No"/>
    <w:basedOn w:val="Normal"/>
    <w:next w:val="Annexref"/>
    <w:rsid w:val="00BF644B"/>
    <w:pPr>
      <w:spacing w:before="720"/>
      <w:jc w:val="center"/>
    </w:pPr>
    <w:rPr>
      <w:caps/>
      <w:sz w:val="28"/>
    </w:rPr>
  </w:style>
  <w:style w:type="paragraph" w:customStyle="1" w:styleId="Annexref">
    <w:name w:val="Annex_ref"/>
    <w:basedOn w:val="Normal"/>
    <w:next w:val="Annextitle"/>
    <w:rsid w:val="00BF644B"/>
    <w:pPr>
      <w:jc w:val="center"/>
    </w:pPr>
  </w:style>
  <w:style w:type="paragraph" w:customStyle="1" w:styleId="Annextitle">
    <w:name w:val="Annex_title"/>
    <w:basedOn w:val="Normal"/>
    <w:next w:val="Normal"/>
    <w:rsid w:val="00BF644B"/>
    <w:pPr>
      <w:spacing w:before="240" w:after="240"/>
      <w:jc w:val="center"/>
    </w:pPr>
    <w:rPr>
      <w:b/>
      <w:sz w:val="28"/>
    </w:rPr>
  </w:style>
  <w:style w:type="paragraph" w:customStyle="1" w:styleId="AppendixNo">
    <w:name w:val="Appendix_No"/>
    <w:basedOn w:val="AnnexNo"/>
    <w:next w:val="Appendixref"/>
    <w:rsid w:val="00BF644B"/>
  </w:style>
  <w:style w:type="paragraph" w:customStyle="1" w:styleId="Appendixref">
    <w:name w:val="Appendix_ref"/>
    <w:basedOn w:val="Annexref"/>
    <w:next w:val="Appendixtitle"/>
    <w:rsid w:val="00BF644B"/>
  </w:style>
  <w:style w:type="paragraph" w:customStyle="1" w:styleId="Appendixtitle">
    <w:name w:val="Appendix_title"/>
    <w:basedOn w:val="Annextitle"/>
    <w:next w:val="Normal"/>
    <w:rsid w:val="00BF644B"/>
  </w:style>
  <w:style w:type="paragraph" w:customStyle="1" w:styleId="Reftitle">
    <w:name w:val="Ref_title"/>
    <w:basedOn w:val="Normal"/>
    <w:next w:val="Reftext"/>
    <w:rsid w:val="00BF644B"/>
    <w:pPr>
      <w:spacing w:before="480"/>
      <w:jc w:val="center"/>
    </w:pPr>
    <w:rPr>
      <w:caps/>
      <w:sz w:val="28"/>
    </w:rPr>
  </w:style>
  <w:style w:type="paragraph" w:customStyle="1" w:styleId="Reftext">
    <w:name w:val="Ref_text"/>
    <w:basedOn w:val="Normal"/>
    <w:rsid w:val="00BF644B"/>
    <w:pPr>
      <w:ind w:left="567" w:hanging="567"/>
    </w:pPr>
  </w:style>
  <w:style w:type="paragraph" w:customStyle="1" w:styleId="Rectitle">
    <w:name w:val="Rec_title"/>
    <w:basedOn w:val="Normal"/>
    <w:next w:val="Heading1"/>
    <w:rsid w:val="00BF644B"/>
    <w:pPr>
      <w:spacing w:before="240"/>
      <w:jc w:val="center"/>
    </w:pPr>
    <w:rPr>
      <w:b/>
      <w:sz w:val="28"/>
    </w:rPr>
  </w:style>
  <w:style w:type="paragraph" w:customStyle="1" w:styleId="Call">
    <w:name w:val="Call"/>
    <w:basedOn w:val="Normal"/>
    <w:next w:val="Normal"/>
    <w:rsid w:val="00BF644B"/>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F644B"/>
    <w:pPr>
      <w:spacing w:before="720"/>
      <w:jc w:val="center"/>
    </w:pPr>
    <w:rPr>
      <w:caps/>
      <w:sz w:val="28"/>
    </w:rPr>
  </w:style>
  <w:style w:type="paragraph" w:customStyle="1" w:styleId="toc0">
    <w:name w:val="toc 0"/>
    <w:basedOn w:val="Normal"/>
    <w:next w:val="TOC1"/>
    <w:rsid w:val="00BF644B"/>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F644B"/>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F644B"/>
    <w:pPr>
      <w:tabs>
        <w:tab w:val="clear" w:pos="567"/>
        <w:tab w:val="left" w:pos="851"/>
      </w:tabs>
    </w:pPr>
  </w:style>
  <w:style w:type="paragraph" w:customStyle="1" w:styleId="MinusFootnote">
    <w:name w:val="MinusFootnote"/>
    <w:basedOn w:val="Normal"/>
    <w:rsid w:val="00BF644B"/>
    <w:pPr>
      <w:ind w:left="-1701" w:hanging="284"/>
    </w:pPr>
  </w:style>
  <w:style w:type="paragraph" w:customStyle="1" w:styleId="Title3">
    <w:name w:val="Title 3"/>
    <w:basedOn w:val="Title2"/>
    <w:next w:val="Normalaftertitle"/>
    <w:rsid w:val="00BF644B"/>
    <w:rPr>
      <w:caps w:val="0"/>
    </w:rPr>
  </w:style>
  <w:style w:type="paragraph" w:customStyle="1" w:styleId="Title2">
    <w:name w:val="Title 2"/>
    <w:basedOn w:val="Source"/>
    <w:next w:val="Title3"/>
    <w:rsid w:val="00BF644B"/>
    <w:pPr>
      <w:spacing w:before="240"/>
    </w:pPr>
    <w:rPr>
      <w:b w:val="0"/>
      <w:caps/>
    </w:rPr>
  </w:style>
  <w:style w:type="paragraph" w:customStyle="1" w:styleId="Source">
    <w:name w:val="Source"/>
    <w:basedOn w:val="Normal"/>
    <w:next w:val="Title1"/>
    <w:autoRedefine/>
    <w:rsid w:val="00BF644B"/>
    <w:pPr>
      <w:spacing w:before="840"/>
      <w:jc w:val="center"/>
    </w:pPr>
    <w:rPr>
      <w:b/>
      <w:sz w:val="28"/>
    </w:rPr>
  </w:style>
  <w:style w:type="paragraph" w:customStyle="1" w:styleId="Title1">
    <w:name w:val="Title 1"/>
    <w:basedOn w:val="Source"/>
    <w:next w:val="Title2"/>
    <w:rsid w:val="00BF644B"/>
    <w:pPr>
      <w:spacing w:before="240"/>
    </w:pPr>
    <w:rPr>
      <w:b w:val="0"/>
      <w:caps/>
    </w:rPr>
  </w:style>
  <w:style w:type="paragraph" w:customStyle="1" w:styleId="ArtNo">
    <w:name w:val="Art_No"/>
    <w:basedOn w:val="Normal"/>
    <w:next w:val="Arttitle"/>
    <w:rsid w:val="00BF644B"/>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F644B"/>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F644B"/>
  </w:style>
  <w:style w:type="paragraph" w:customStyle="1" w:styleId="Chaptitle">
    <w:name w:val="Chap_title"/>
    <w:basedOn w:val="Arttitle"/>
    <w:next w:val="Normal"/>
    <w:rsid w:val="00BF644B"/>
  </w:style>
  <w:style w:type="paragraph" w:customStyle="1" w:styleId="Reasons">
    <w:name w:val="Reasons"/>
    <w:basedOn w:val="Normal"/>
    <w:rsid w:val="00BF644B"/>
  </w:style>
  <w:style w:type="paragraph" w:customStyle="1" w:styleId="ResNo">
    <w:name w:val="Res_No"/>
    <w:basedOn w:val="AnnexNo"/>
    <w:next w:val="Restitle"/>
    <w:rsid w:val="00BF644B"/>
  </w:style>
  <w:style w:type="paragraph" w:customStyle="1" w:styleId="Restitle">
    <w:name w:val="Res_title"/>
    <w:basedOn w:val="Annextitle"/>
    <w:next w:val="Normal"/>
    <w:rsid w:val="00BF644B"/>
  </w:style>
  <w:style w:type="paragraph" w:customStyle="1" w:styleId="AnnexNoS2">
    <w:name w:val="Annex_No_S2"/>
    <w:basedOn w:val="AnnexNo"/>
    <w:next w:val="AnnexrefS2"/>
    <w:rsid w:val="00BF644B"/>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F644B"/>
    <w:rPr>
      <w:caps w:val="0"/>
    </w:rPr>
  </w:style>
  <w:style w:type="paragraph" w:customStyle="1" w:styleId="AnnexrefS2">
    <w:name w:val="Annex_ref_S2"/>
    <w:basedOn w:val="Annexref"/>
    <w:next w:val="AnnextitleS2"/>
    <w:rsid w:val="00BF644B"/>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F644B"/>
    <w:pPr>
      <w:spacing w:before="240"/>
    </w:pPr>
    <w:rPr>
      <w:b/>
      <w:i/>
    </w:rPr>
  </w:style>
  <w:style w:type="paragraph" w:customStyle="1" w:styleId="AnnextitleS2">
    <w:name w:val="Annex_title_S2"/>
    <w:basedOn w:val="Annextitle"/>
    <w:next w:val="NormalS2"/>
    <w:rsid w:val="00BF644B"/>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F644B"/>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F644B"/>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F644B"/>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F644B"/>
    <w:pPr>
      <w:tabs>
        <w:tab w:val="left" w:pos="851"/>
      </w:tabs>
      <w:jc w:val="left"/>
    </w:pPr>
    <w:rPr>
      <w:b/>
      <w:sz w:val="24"/>
    </w:rPr>
  </w:style>
  <w:style w:type="paragraph" w:customStyle="1" w:styleId="ArttitleS2">
    <w:name w:val="Art_title_S2"/>
    <w:basedOn w:val="Arttitle"/>
    <w:next w:val="NormalS2"/>
    <w:rsid w:val="00BF644B"/>
    <w:pPr>
      <w:tabs>
        <w:tab w:val="left" w:pos="851"/>
      </w:tabs>
      <w:jc w:val="left"/>
    </w:pPr>
    <w:rPr>
      <w:sz w:val="24"/>
    </w:rPr>
  </w:style>
  <w:style w:type="paragraph" w:customStyle="1" w:styleId="ChapNoS2">
    <w:name w:val="Chap_No_S2"/>
    <w:basedOn w:val="ChapNo"/>
    <w:next w:val="ChaptitleS2"/>
    <w:rsid w:val="00BF644B"/>
    <w:pPr>
      <w:tabs>
        <w:tab w:val="left" w:pos="851"/>
      </w:tabs>
      <w:jc w:val="left"/>
    </w:pPr>
    <w:rPr>
      <w:b/>
      <w:sz w:val="24"/>
    </w:rPr>
  </w:style>
  <w:style w:type="paragraph" w:customStyle="1" w:styleId="ChaptitleS2">
    <w:name w:val="Chap_title_S2"/>
    <w:basedOn w:val="Chaptitle"/>
    <w:next w:val="NormalS2"/>
    <w:rsid w:val="00BF644B"/>
    <w:pPr>
      <w:tabs>
        <w:tab w:val="left" w:pos="851"/>
      </w:tabs>
      <w:jc w:val="left"/>
    </w:pPr>
    <w:rPr>
      <w:sz w:val="24"/>
    </w:rPr>
  </w:style>
  <w:style w:type="paragraph" w:customStyle="1" w:styleId="enumlev1S2">
    <w:name w:val="enumlev1_S2"/>
    <w:basedOn w:val="enumlev1"/>
    <w:rsid w:val="00BF644B"/>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F644B"/>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F644B"/>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F644B"/>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F644B"/>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F644B"/>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F644B"/>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F644B"/>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F644B"/>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F644B"/>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F644B"/>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F644B"/>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F644B"/>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F644B"/>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F644B"/>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F644B"/>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F644B"/>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F644B"/>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F644B"/>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F644B"/>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F644B"/>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F644B"/>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F644B"/>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F644B"/>
    <w:pPr>
      <w:tabs>
        <w:tab w:val="left" w:pos="851"/>
      </w:tabs>
      <w:jc w:val="left"/>
    </w:pPr>
    <w:rPr>
      <w:caps/>
      <w:sz w:val="24"/>
    </w:rPr>
  </w:style>
  <w:style w:type="paragraph" w:customStyle="1" w:styleId="Section2S2">
    <w:name w:val="Section 2_S2"/>
    <w:basedOn w:val="Section2"/>
    <w:next w:val="NormalS2"/>
    <w:rsid w:val="00BF644B"/>
    <w:pPr>
      <w:tabs>
        <w:tab w:val="left" w:pos="851"/>
      </w:tabs>
      <w:jc w:val="left"/>
    </w:pPr>
    <w:rPr>
      <w:sz w:val="24"/>
    </w:rPr>
  </w:style>
  <w:style w:type="paragraph" w:customStyle="1" w:styleId="TableNoS2">
    <w:name w:val="Table_No_S2"/>
    <w:basedOn w:val="TableNo"/>
    <w:next w:val="TabletitleS2"/>
    <w:rsid w:val="00BF644B"/>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F644B"/>
    <w:pPr>
      <w:tabs>
        <w:tab w:val="left" w:pos="851"/>
      </w:tabs>
      <w:spacing w:after="0"/>
    </w:pPr>
    <w:rPr>
      <w:b/>
    </w:rPr>
  </w:style>
  <w:style w:type="paragraph" w:customStyle="1" w:styleId="TabletextS2">
    <w:name w:val="Table_text_S2"/>
    <w:basedOn w:val="Tabletext"/>
    <w:rsid w:val="00BF644B"/>
    <w:pPr>
      <w:tabs>
        <w:tab w:val="left" w:pos="851"/>
      </w:tabs>
    </w:pPr>
    <w:rPr>
      <w:b/>
    </w:rPr>
  </w:style>
  <w:style w:type="paragraph" w:customStyle="1" w:styleId="TabletitleS2">
    <w:name w:val="Table_title_S2"/>
    <w:basedOn w:val="Tabletitle"/>
    <w:next w:val="TabletextS2"/>
    <w:rsid w:val="00BF644B"/>
    <w:pPr>
      <w:keepNext w:val="0"/>
      <w:tabs>
        <w:tab w:val="clear" w:pos="2948"/>
        <w:tab w:val="clear" w:pos="4082"/>
        <w:tab w:val="left" w:pos="851"/>
      </w:tabs>
      <w:jc w:val="left"/>
    </w:pPr>
  </w:style>
  <w:style w:type="paragraph" w:customStyle="1" w:styleId="FooterS2">
    <w:name w:val="Footer_S2"/>
    <w:basedOn w:val="Footer"/>
    <w:rsid w:val="00BF644B"/>
    <w:pPr>
      <w:tabs>
        <w:tab w:val="clear" w:pos="5954"/>
        <w:tab w:val="clear" w:pos="9639"/>
        <w:tab w:val="left" w:pos="3686"/>
        <w:tab w:val="right" w:pos="7655"/>
      </w:tabs>
      <w:ind w:left="-1985"/>
    </w:pPr>
  </w:style>
  <w:style w:type="paragraph" w:customStyle="1" w:styleId="HeaderS2">
    <w:name w:val="Header_S2"/>
    <w:basedOn w:val="Normal"/>
    <w:rsid w:val="00BF644B"/>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F644B"/>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F644B"/>
    <w:pPr>
      <w:tabs>
        <w:tab w:val="left" w:pos="851"/>
      </w:tabs>
      <w:jc w:val="left"/>
    </w:pPr>
  </w:style>
  <w:style w:type="paragraph" w:customStyle="1" w:styleId="NoteS2">
    <w:name w:val="Note_S2"/>
    <w:basedOn w:val="Note"/>
    <w:rsid w:val="00BF644B"/>
    <w:pPr>
      <w:tabs>
        <w:tab w:val="clear" w:pos="1134"/>
        <w:tab w:val="clear" w:pos="1701"/>
        <w:tab w:val="clear" w:pos="2268"/>
        <w:tab w:val="clear" w:pos="2835"/>
      </w:tabs>
    </w:pPr>
    <w:rPr>
      <w:b/>
    </w:rPr>
  </w:style>
  <w:style w:type="paragraph" w:customStyle="1" w:styleId="HeadingbS2">
    <w:name w:val="Headingb_S2"/>
    <w:basedOn w:val="Headingb"/>
    <w:next w:val="NormalS2"/>
    <w:rsid w:val="00BF644B"/>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F644B"/>
    <w:pPr>
      <w:spacing w:before="160"/>
      <w:outlineLvl w:val="0"/>
    </w:pPr>
  </w:style>
  <w:style w:type="paragraph" w:customStyle="1" w:styleId="HeadingiS2">
    <w:name w:val="Headingi_S2"/>
    <w:basedOn w:val="Headingi"/>
    <w:next w:val="NormalS2"/>
    <w:rsid w:val="00BF644B"/>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BF644B"/>
    <w:pPr>
      <w:spacing w:before="160"/>
      <w:outlineLvl w:val="0"/>
    </w:pPr>
    <w:rPr>
      <w:rFonts w:asciiTheme="minorHAnsi" w:hAnsiTheme="minorHAnsi"/>
      <w:b w:val="0"/>
      <w:i/>
    </w:rPr>
  </w:style>
  <w:style w:type="paragraph" w:customStyle="1" w:styleId="FirstFooter">
    <w:name w:val="FirstFooter"/>
    <w:basedOn w:val="Footer"/>
    <w:rsid w:val="00BF644B"/>
    <w:rPr>
      <w:caps w:val="0"/>
    </w:rPr>
  </w:style>
  <w:style w:type="character" w:styleId="PageNumber">
    <w:name w:val="page number"/>
    <w:basedOn w:val="DefaultParagraphFont"/>
    <w:rsid w:val="00BF644B"/>
    <w:rPr>
      <w:rFonts w:ascii="Calibri" w:hAnsi="Calibri"/>
    </w:rPr>
  </w:style>
  <w:style w:type="paragraph" w:styleId="Date">
    <w:name w:val="Date"/>
    <w:basedOn w:val="Normal"/>
    <w:link w:val="DateChar"/>
    <w:rsid w:val="00BF644B"/>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BF644B"/>
    <w:rPr>
      <w:rFonts w:ascii="Calibri" w:eastAsia="Times New Roman" w:hAnsi="Calibri" w:cs="Times New Roman"/>
      <w:sz w:val="20"/>
      <w:szCs w:val="20"/>
      <w:lang w:val="en-GB"/>
    </w:rPr>
  </w:style>
  <w:style w:type="character" w:styleId="FollowedHyperlink">
    <w:name w:val="FollowedHyperlink"/>
    <w:basedOn w:val="DefaultParagraphFont"/>
    <w:rsid w:val="00BF644B"/>
    <w:rPr>
      <w:color w:val="800080"/>
      <w:u w:val="single"/>
    </w:rPr>
  </w:style>
  <w:style w:type="paragraph" w:customStyle="1" w:styleId="Heading1c">
    <w:name w:val="Heading 1c"/>
    <w:basedOn w:val="Heading1"/>
    <w:next w:val="Normal"/>
    <w:rsid w:val="00BF644B"/>
    <w:pPr>
      <w:ind w:left="0" w:firstLine="0"/>
      <w:jc w:val="center"/>
      <w:outlineLvl w:val="9"/>
    </w:pPr>
  </w:style>
  <w:style w:type="paragraph" w:customStyle="1" w:styleId="Heading1cS2">
    <w:name w:val="Heading 1c_S2"/>
    <w:basedOn w:val="Heading1c"/>
    <w:next w:val="NormalS2"/>
    <w:rsid w:val="00BF644B"/>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BF644B"/>
    <w:rPr>
      <w:b w:val="0"/>
      <w:i/>
    </w:rPr>
  </w:style>
  <w:style w:type="paragraph" w:customStyle="1" w:styleId="Heading2iS2">
    <w:name w:val="Heading 2i_S2"/>
    <w:basedOn w:val="Heading2i"/>
    <w:next w:val="NormalS2"/>
    <w:rsid w:val="00BF644B"/>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BF644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F644B"/>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F644B"/>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F644B"/>
    <w:pPr>
      <w:spacing w:before="320"/>
      <w:outlineLvl w:val="1"/>
    </w:pPr>
    <w:rPr>
      <w:sz w:val="24"/>
    </w:rPr>
  </w:style>
  <w:style w:type="paragraph" w:customStyle="1" w:styleId="Heading3pv">
    <w:name w:val="Heading 3pv"/>
    <w:basedOn w:val="Heading1pv"/>
    <w:next w:val="Normalpv"/>
    <w:rsid w:val="00BF644B"/>
    <w:pPr>
      <w:spacing w:before="200"/>
      <w:outlineLvl w:val="2"/>
    </w:pPr>
    <w:rPr>
      <w:sz w:val="24"/>
    </w:rPr>
  </w:style>
  <w:style w:type="paragraph" w:customStyle="1" w:styleId="SpecialFooter">
    <w:name w:val="Special Footer"/>
    <w:basedOn w:val="Footer"/>
    <w:rsid w:val="00BF644B"/>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BF644B"/>
  </w:style>
  <w:style w:type="paragraph" w:customStyle="1" w:styleId="Dectitle">
    <w:name w:val="Dec_title"/>
    <w:basedOn w:val="Restitle"/>
    <w:next w:val="Normalaftertitle"/>
    <w:qFormat/>
    <w:rsid w:val="00BF644B"/>
    <w:rPr>
      <w:rFonts w:cs="Times New Roman Bold"/>
    </w:rPr>
  </w:style>
  <w:style w:type="paragraph" w:customStyle="1" w:styleId="DecNo">
    <w:name w:val="Dec_No"/>
    <w:basedOn w:val="RecNo"/>
    <w:next w:val="Dectitle"/>
    <w:qFormat/>
    <w:rsid w:val="00BF644B"/>
  </w:style>
  <w:style w:type="paragraph" w:customStyle="1" w:styleId="DectitleS2">
    <w:name w:val="Dec_title_S2"/>
    <w:basedOn w:val="RestitleS2"/>
    <w:next w:val="Normal"/>
    <w:qFormat/>
    <w:rsid w:val="00BF644B"/>
  </w:style>
  <w:style w:type="paragraph" w:customStyle="1" w:styleId="DecNoS2">
    <w:name w:val="Dec_No_S2"/>
    <w:basedOn w:val="ResNoS2"/>
    <w:next w:val="DectitleS2"/>
    <w:qFormat/>
    <w:rsid w:val="00BF644B"/>
  </w:style>
  <w:style w:type="paragraph" w:customStyle="1" w:styleId="Sectiontitle">
    <w:name w:val="Section_title"/>
    <w:basedOn w:val="Arttitle"/>
    <w:next w:val="Normalaftertitle"/>
    <w:qFormat/>
    <w:rsid w:val="00BF644B"/>
  </w:style>
  <w:style w:type="paragraph" w:customStyle="1" w:styleId="SectionNo">
    <w:name w:val="Section_No"/>
    <w:basedOn w:val="ArtNo"/>
    <w:next w:val="Sectiontitle"/>
    <w:qFormat/>
    <w:rsid w:val="00BF644B"/>
  </w:style>
  <w:style w:type="paragraph" w:customStyle="1" w:styleId="SectiontitleS2">
    <w:name w:val="Section_title_S2"/>
    <w:basedOn w:val="ArttitleS2"/>
    <w:next w:val="Normal"/>
    <w:qFormat/>
    <w:rsid w:val="00BF644B"/>
  </w:style>
  <w:style w:type="paragraph" w:customStyle="1" w:styleId="SectionNoS2">
    <w:name w:val="Section_No_S2"/>
    <w:basedOn w:val="ArtNoS2"/>
    <w:next w:val="SectiontitleS2"/>
    <w:qFormat/>
    <w:rsid w:val="00BF644B"/>
  </w:style>
  <w:style w:type="paragraph" w:customStyle="1" w:styleId="Proposal">
    <w:name w:val="Proposal"/>
    <w:basedOn w:val="Normal"/>
    <w:next w:val="Normal"/>
    <w:rsid w:val="00BF644B"/>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F644B"/>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BF644B"/>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4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qFormat/>
    <w:rsid w:val="00BF644B"/>
    <w:pPr>
      <w:keepNext/>
      <w:keepLines/>
      <w:spacing w:before="480"/>
      <w:ind w:left="567" w:hanging="567"/>
      <w:outlineLvl w:val="0"/>
    </w:pPr>
    <w:rPr>
      <w:b/>
      <w:sz w:val="28"/>
    </w:rPr>
  </w:style>
  <w:style w:type="paragraph" w:styleId="Heading2">
    <w:name w:val="heading 2"/>
    <w:basedOn w:val="Heading1"/>
    <w:next w:val="Normal"/>
    <w:link w:val="Heading2Char"/>
    <w:qFormat/>
    <w:rsid w:val="00BF644B"/>
    <w:pPr>
      <w:spacing w:before="320"/>
      <w:outlineLvl w:val="1"/>
    </w:pPr>
    <w:rPr>
      <w:sz w:val="24"/>
    </w:rPr>
  </w:style>
  <w:style w:type="paragraph" w:styleId="Heading3">
    <w:name w:val="heading 3"/>
    <w:basedOn w:val="Heading1"/>
    <w:next w:val="Normal"/>
    <w:link w:val="Heading3Char"/>
    <w:qFormat/>
    <w:rsid w:val="00BF644B"/>
    <w:pPr>
      <w:spacing w:before="200"/>
      <w:outlineLvl w:val="2"/>
    </w:pPr>
    <w:rPr>
      <w:sz w:val="24"/>
    </w:rPr>
  </w:style>
  <w:style w:type="paragraph" w:styleId="Heading4">
    <w:name w:val="heading 4"/>
    <w:basedOn w:val="Heading3"/>
    <w:next w:val="Normal"/>
    <w:link w:val="Heading4Char"/>
    <w:qFormat/>
    <w:rsid w:val="00BF644B"/>
    <w:pPr>
      <w:ind w:left="1134" w:hanging="1134"/>
      <w:outlineLvl w:val="3"/>
    </w:pPr>
  </w:style>
  <w:style w:type="paragraph" w:styleId="Heading5">
    <w:name w:val="heading 5"/>
    <w:basedOn w:val="Heading4"/>
    <w:next w:val="Normal"/>
    <w:link w:val="Heading5Char"/>
    <w:qFormat/>
    <w:rsid w:val="00BF644B"/>
    <w:pPr>
      <w:outlineLvl w:val="4"/>
    </w:pPr>
  </w:style>
  <w:style w:type="paragraph" w:styleId="Heading6">
    <w:name w:val="heading 6"/>
    <w:basedOn w:val="Heading4"/>
    <w:next w:val="Normal"/>
    <w:link w:val="Heading6Char"/>
    <w:qFormat/>
    <w:rsid w:val="00BF644B"/>
    <w:pPr>
      <w:outlineLvl w:val="5"/>
    </w:pPr>
  </w:style>
  <w:style w:type="paragraph" w:styleId="Heading7">
    <w:name w:val="heading 7"/>
    <w:basedOn w:val="Heading4"/>
    <w:next w:val="Normal"/>
    <w:link w:val="Heading7Char"/>
    <w:qFormat/>
    <w:rsid w:val="00BF644B"/>
    <w:pPr>
      <w:ind w:left="1701" w:hanging="1701"/>
      <w:outlineLvl w:val="6"/>
    </w:pPr>
  </w:style>
  <w:style w:type="paragraph" w:styleId="Heading8">
    <w:name w:val="heading 8"/>
    <w:basedOn w:val="Heading4"/>
    <w:next w:val="Normal"/>
    <w:link w:val="Heading8Char"/>
    <w:qFormat/>
    <w:rsid w:val="00BF644B"/>
    <w:pPr>
      <w:ind w:left="1701" w:hanging="1701"/>
      <w:outlineLvl w:val="7"/>
    </w:pPr>
  </w:style>
  <w:style w:type="paragraph" w:styleId="Heading9">
    <w:name w:val="heading 9"/>
    <w:basedOn w:val="Heading4"/>
    <w:next w:val="Normal"/>
    <w:link w:val="Heading9Char"/>
    <w:qFormat/>
    <w:rsid w:val="00BF644B"/>
    <w:pPr>
      <w:ind w:left="1701" w:hanging="1701"/>
      <w:outlineLvl w:val="8"/>
    </w:pPr>
  </w:style>
  <w:style w:type="character" w:default="1" w:styleId="DefaultParagraphFont">
    <w:name w:val="Default Paragraph Font"/>
    <w:uiPriority w:val="1"/>
    <w:semiHidden/>
    <w:unhideWhenUsed/>
    <w:rsid w:val="00BF64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44B"/>
  </w:style>
  <w:style w:type="paragraph" w:styleId="ListParagraph">
    <w:name w:val="List Paragraph"/>
    <w:basedOn w:val="Normal"/>
    <w:uiPriority w:val="34"/>
    <w:qFormat/>
    <w:rsid w:val="00417FB6"/>
    <w:pPr>
      <w:ind w:left="720"/>
      <w:contextualSpacing/>
    </w:p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BF644B"/>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A668F5"/>
    <w:rPr>
      <w:rFonts w:ascii="Calibri" w:eastAsia="Times New Roman" w:hAnsi="Calibri" w:cs="Times New Roman"/>
      <w:sz w:val="24"/>
      <w:szCs w:val="20"/>
      <w:lang w:val="en-GB"/>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BF644B"/>
    <w:rPr>
      <w:rFonts w:ascii="Calibri" w:hAnsi="Calibri"/>
      <w:position w:val="6"/>
      <w:sz w:val="16"/>
    </w:rPr>
  </w:style>
  <w:style w:type="character" w:styleId="Hyperlink">
    <w:name w:val="Hyperlink"/>
    <w:basedOn w:val="DefaultParagraphFont"/>
    <w:uiPriority w:val="99"/>
    <w:rsid w:val="00BF644B"/>
    <w:rPr>
      <w:rFonts w:ascii="Calibri" w:hAnsi="Calibri"/>
      <w:color w:val="0000FF"/>
      <w:u w:val="single"/>
    </w:rPr>
  </w:style>
  <w:style w:type="paragraph" w:styleId="BalloonText">
    <w:name w:val="Balloon Text"/>
    <w:basedOn w:val="Normal"/>
    <w:link w:val="BalloonTextChar"/>
    <w:semiHidden/>
    <w:unhideWhenUsed/>
    <w:rsid w:val="00BF644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F644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914F9D"/>
    <w:rPr>
      <w:sz w:val="16"/>
      <w:szCs w:val="16"/>
    </w:rPr>
  </w:style>
  <w:style w:type="paragraph" w:styleId="CommentText">
    <w:name w:val="annotation text"/>
    <w:basedOn w:val="Normal"/>
    <w:link w:val="CommentTextChar"/>
    <w:uiPriority w:val="99"/>
    <w:semiHidden/>
    <w:unhideWhenUsed/>
    <w:rsid w:val="00914F9D"/>
    <w:rPr>
      <w:sz w:val="20"/>
    </w:rPr>
  </w:style>
  <w:style w:type="character" w:customStyle="1" w:styleId="CommentTextChar">
    <w:name w:val="Comment Text Char"/>
    <w:basedOn w:val="DefaultParagraphFont"/>
    <w:link w:val="CommentText"/>
    <w:uiPriority w:val="99"/>
    <w:semiHidden/>
    <w:rsid w:val="00914F9D"/>
    <w:rPr>
      <w:sz w:val="20"/>
      <w:szCs w:val="20"/>
    </w:rPr>
  </w:style>
  <w:style w:type="paragraph" w:styleId="CommentSubject">
    <w:name w:val="annotation subject"/>
    <w:basedOn w:val="CommentText"/>
    <w:next w:val="CommentText"/>
    <w:link w:val="CommentSubjectChar"/>
    <w:uiPriority w:val="99"/>
    <w:semiHidden/>
    <w:unhideWhenUsed/>
    <w:rsid w:val="00914F9D"/>
    <w:rPr>
      <w:b/>
      <w:bCs/>
    </w:rPr>
  </w:style>
  <w:style w:type="character" w:customStyle="1" w:styleId="CommentSubjectChar">
    <w:name w:val="Comment Subject Char"/>
    <w:basedOn w:val="CommentTextChar"/>
    <w:link w:val="CommentSubject"/>
    <w:uiPriority w:val="99"/>
    <w:semiHidden/>
    <w:rsid w:val="00914F9D"/>
    <w:rPr>
      <w:b/>
      <w:bCs/>
      <w:sz w:val="20"/>
      <w:szCs w:val="20"/>
    </w:rPr>
  </w:style>
  <w:style w:type="paragraph" w:styleId="Revision">
    <w:name w:val="Revision"/>
    <w:hidden/>
    <w:uiPriority w:val="99"/>
    <w:semiHidden/>
    <w:rsid w:val="00914F9D"/>
    <w:pPr>
      <w:spacing w:after="0" w:line="240" w:lineRule="auto"/>
    </w:pPr>
  </w:style>
  <w:style w:type="character" w:customStyle="1" w:styleId="Heading1Char">
    <w:name w:val="Heading 1 Char"/>
    <w:basedOn w:val="DefaultParagraphFont"/>
    <w:link w:val="Heading1"/>
    <w:rsid w:val="00985D04"/>
    <w:rPr>
      <w:rFonts w:ascii="Calibri" w:eastAsia="Times New Roman" w:hAnsi="Calibri" w:cs="Times New Roman"/>
      <w:b/>
      <w:sz w:val="28"/>
      <w:szCs w:val="20"/>
      <w:lang w:val="en-GB"/>
    </w:rPr>
  </w:style>
  <w:style w:type="paragraph" w:styleId="NormalWeb">
    <w:name w:val="Normal (Web)"/>
    <w:basedOn w:val="Normal"/>
    <w:uiPriority w:val="99"/>
    <w:rsid w:val="00487854"/>
    <w:rPr>
      <w:rFonts w:ascii="Times New Roman" w:eastAsia="SimSun" w:hAnsi="Times New Roman"/>
      <w:szCs w:val="24"/>
      <w:lang w:eastAsia="zh-CN"/>
    </w:rPr>
  </w:style>
  <w:style w:type="character" w:customStyle="1" w:styleId="apple-converted-space">
    <w:name w:val="apple-converted-space"/>
    <w:basedOn w:val="DefaultParagraphFont"/>
    <w:rsid w:val="00487854"/>
  </w:style>
  <w:style w:type="paragraph" w:styleId="Header">
    <w:name w:val="header"/>
    <w:basedOn w:val="Normal"/>
    <w:link w:val="HeaderChar"/>
    <w:rsid w:val="00BF644B"/>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BF644B"/>
    <w:rPr>
      <w:rFonts w:ascii="Calibri" w:eastAsia="Times New Roman" w:hAnsi="Calibri" w:cs="Times New Roman"/>
      <w:sz w:val="18"/>
      <w:szCs w:val="20"/>
      <w:lang w:val="en-GB"/>
    </w:rPr>
  </w:style>
  <w:style w:type="paragraph" w:styleId="Footer">
    <w:name w:val="footer"/>
    <w:basedOn w:val="Normal"/>
    <w:link w:val="FooterChar"/>
    <w:rsid w:val="00BF644B"/>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282956"/>
    <w:rPr>
      <w:rFonts w:ascii="Calibri" w:eastAsia="Times New Roman" w:hAnsi="Calibri" w:cs="Times New Roman"/>
      <w:caps/>
      <w:noProof/>
      <w:sz w:val="16"/>
      <w:szCs w:val="20"/>
      <w:lang w:val="en-GB"/>
    </w:rPr>
  </w:style>
  <w:style w:type="character" w:customStyle="1" w:styleId="Heading2Char">
    <w:name w:val="Heading 2 Char"/>
    <w:basedOn w:val="DefaultParagraphFont"/>
    <w:link w:val="Heading2"/>
    <w:rsid w:val="00A47EFC"/>
    <w:rPr>
      <w:rFonts w:ascii="Calibri" w:eastAsia="Times New Roman" w:hAnsi="Calibri" w:cs="Times New Roman"/>
      <w:b/>
      <w:sz w:val="24"/>
      <w:szCs w:val="20"/>
      <w:lang w:val="en-GB"/>
    </w:rPr>
  </w:style>
  <w:style w:type="table" w:styleId="TableGrid">
    <w:name w:val="Table Grid"/>
    <w:basedOn w:val="TableNormal"/>
    <w:uiPriority w:val="39"/>
    <w:rsid w:val="00B0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A669C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rsid w:val="00BF644B"/>
    <w:rPr>
      <w:rFonts w:ascii="Calibri" w:eastAsia="Times New Roman" w:hAnsi="Calibri" w:cs="Times New Roman"/>
      <w:b/>
      <w:sz w:val="24"/>
      <w:szCs w:val="20"/>
      <w:lang w:val="en-GB"/>
    </w:rPr>
  </w:style>
  <w:style w:type="character" w:customStyle="1" w:styleId="Heading4Char">
    <w:name w:val="Heading 4 Char"/>
    <w:basedOn w:val="DefaultParagraphFont"/>
    <w:link w:val="Heading4"/>
    <w:rsid w:val="00BF644B"/>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BF644B"/>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BF644B"/>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BF644B"/>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BF644B"/>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BF644B"/>
    <w:rPr>
      <w:rFonts w:ascii="Calibri" w:eastAsia="Times New Roman" w:hAnsi="Calibri" w:cs="Times New Roman"/>
      <w:b/>
      <w:sz w:val="24"/>
      <w:szCs w:val="20"/>
      <w:lang w:val="en-GB"/>
    </w:rPr>
  </w:style>
  <w:style w:type="paragraph" w:styleId="TOC8">
    <w:name w:val="toc 8"/>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F644B"/>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F644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F644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rmalIndent">
    <w:name w:val="Normal Indent"/>
    <w:basedOn w:val="Normal"/>
    <w:rsid w:val="00BF644B"/>
    <w:pPr>
      <w:ind w:left="567"/>
    </w:pPr>
  </w:style>
  <w:style w:type="paragraph" w:customStyle="1" w:styleId="Tablelegend">
    <w:name w:val="Table_legend"/>
    <w:basedOn w:val="Tabletext"/>
    <w:rsid w:val="00BF644B"/>
    <w:pPr>
      <w:spacing w:before="120"/>
    </w:pPr>
  </w:style>
  <w:style w:type="paragraph" w:customStyle="1" w:styleId="Tabletext">
    <w:name w:val="Table_text"/>
    <w:basedOn w:val="Normal"/>
    <w:rsid w:val="00BF644B"/>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F644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F644B"/>
    <w:pPr>
      <w:keepNext/>
      <w:spacing w:before="560" w:after="120"/>
      <w:jc w:val="center"/>
    </w:pPr>
    <w:rPr>
      <w:caps/>
    </w:rPr>
  </w:style>
  <w:style w:type="paragraph" w:customStyle="1" w:styleId="enumlev1">
    <w:name w:val="enumlev1"/>
    <w:basedOn w:val="Normal"/>
    <w:rsid w:val="00BF644B"/>
    <w:pPr>
      <w:spacing w:before="86"/>
      <w:ind w:left="567" w:hanging="567"/>
    </w:pPr>
  </w:style>
  <w:style w:type="paragraph" w:customStyle="1" w:styleId="enumlev2">
    <w:name w:val="enumlev2"/>
    <w:basedOn w:val="enumlev1"/>
    <w:rsid w:val="00BF644B"/>
    <w:pPr>
      <w:ind w:left="1134"/>
    </w:pPr>
  </w:style>
  <w:style w:type="paragraph" w:customStyle="1" w:styleId="enumlev3">
    <w:name w:val="enumlev3"/>
    <w:basedOn w:val="enumlev2"/>
    <w:rsid w:val="00BF644B"/>
    <w:pPr>
      <w:ind w:left="1701"/>
    </w:pPr>
  </w:style>
  <w:style w:type="paragraph" w:customStyle="1" w:styleId="Tablehead">
    <w:name w:val="Table_head"/>
    <w:basedOn w:val="Tabletext"/>
    <w:rsid w:val="00BF644B"/>
    <w:pPr>
      <w:spacing w:before="120" w:after="120"/>
      <w:jc w:val="center"/>
    </w:pPr>
    <w:rPr>
      <w:b/>
    </w:rPr>
  </w:style>
  <w:style w:type="paragraph" w:customStyle="1" w:styleId="Normalaftertitle">
    <w:name w:val="Normal after title"/>
    <w:basedOn w:val="Normal"/>
    <w:next w:val="Normal"/>
    <w:rsid w:val="00BF644B"/>
    <w:pPr>
      <w:spacing w:before="240"/>
    </w:pPr>
  </w:style>
  <w:style w:type="paragraph" w:customStyle="1" w:styleId="AnnexNo">
    <w:name w:val="Annex_No"/>
    <w:basedOn w:val="Normal"/>
    <w:next w:val="Annexref"/>
    <w:rsid w:val="00BF644B"/>
    <w:pPr>
      <w:spacing w:before="720"/>
      <w:jc w:val="center"/>
    </w:pPr>
    <w:rPr>
      <w:caps/>
      <w:sz w:val="28"/>
    </w:rPr>
  </w:style>
  <w:style w:type="paragraph" w:customStyle="1" w:styleId="Annexref">
    <w:name w:val="Annex_ref"/>
    <w:basedOn w:val="Normal"/>
    <w:next w:val="Annextitle"/>
    <w:rsid w:val="00BF644B"/>
    <w:pPr>
      <w:jc w:val="center"/>
    </w:pPr>
  </w:style>
  <w:style w:type="paragraph" w:customStyle="1" w:styleId="Annextitle">
    <w:name w:val="Annex_title"/>
    <w:basedOn w:val="Normal"/>
    <w:next w:val="Normal"/>
    <w:rsid w:val="00BF644B"/>
    <w:pPr>
      <w:spacing w:before="240" w:after="240"/>
      <w:jc w:val="center"/>
    </w:pPr>
    <w:rPr>
      <w:b/>
      <w:sz w:val="28"/>
    </w:rPr>
  </w:style>
  <w:style w:type="paragraph" w:customStyle="1" w:styleId="AppendixNo">
    <w:name w:val="Appendix_No"/>
    <w:basedOn w:val="AnnexNo"/>
    <w:next w:val="Appendixref"/>
    <w:rsid w:val="00BF644B"/>
  </w:style>
  <w:style w:type="paragraph" w:customStyle="1" w:styleId="Appendixref">
    <w:name w:val="Appendix_ref"/>
    <w:basedOn w:val="Annexref"/>
    <w:next w:val="Appendixtitle"/>
    <w:rsid w:val="00BF644B"/>
  </w:style>
  <w:style w:type="paragraph" w:customStyle="1" w:styleId="Appendixtitle">
    <w:name w:val="Appendix_title"/>
    <w:basedOn w:val="Annextitle"/>
    <w:next w:val="Normal"/>
    <w:rsid w:val="00BF644B"/>
  </w:style>
  <w:style w:type="paragraph" w:customStyle="1" w:styleId="Reftitle">
    <w:name w:val="Ref_title"/>
    <w:basedOn w:val="Normal"/>
    <w:next w:val="Reftext"/>
    <w:rsid w:val="00BF644B"/>
    <w:pPr>
      <w:spacing w:before="480"/>
      <w:jc w:val="center"/>
    </w:pPr>
    <w:rPr>
      <w:caps/>
      <w:sz w:val="28"/>
    </w:rPr>
  </w:style>
  <w:style w:type="paragraph" w:customStyle="1" w:styleId="Reftext">
    <w:name w:val="Ref_text"/>
    <w:basedOn w:val="Normal"/>
    <w:rsid w:val="00BF644B"/>
    <w:pPr>
      <w:ind w:left="567" w:hanging="567"/>
    </w:pPr>
  </w:style>
  <w:style w:type="paragraph" w:customStyle="1" w:styleId="Rectitle">
    <w:name w:val="Rec_title"/>
    <w:basedOn w:val="Normal"/>
    <w:next w:val="Heading1"/>
    <w:rsid w:val="00BF644B"/>
    <w:pPr>
      <w:spacing w:before="240"/>
      <w:jc w:val="center"/>
    </w:pPr>
    <w:rPr>
      <w:b/>
      <w:sz w:val="28"/>
    </w:rPr>
  </w:style>
  <w:style w:type="paragraph" w:customStyle="1" w:styleId="Call">
    <w:name w:val="Call"/>
    <w:basedOn w:val="Normal"/>
    <w:next w:val="Normal"/>
    <w:rsid w:val="00BF644B"/>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F644B"/>
    <w:pPr>
      <w:spacing w:before="720"/>
      <w:jc w:val="center"/>
    </w:pPr>
    <w:rPr>
      <w:caps/>
      <w:sz w:val="28"/>
    </w:rPr>
  </w:style>
  <w:style w:type="paragraph" w:customStyle="1" w:styleId="toc0">
    <w:name w:val="toc 0"/>
    <w:basedOn w:val="Normal"/>
    <w:next w:val="TOC1"/>
    <w:rsid w:val="00BF644B"/>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F644B"/>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F644B"/>
    <w:pPr>
      <w:tabs>
        <w:tab w:val="clear" w:pos="567"/>
        <w:tab w:val="left" w:pos="851"/>
      </w:tabs>
    </w:pPr>
  </w:style>
  <w:style w:type="paragraph" w:customStyle="1" w:styleId="MinusFootnote">
    <w:name w:val="MinusFootnote"/>
    <w:basedOn w:val="Normal"/>
    <w:rsid w:val="00BF644B"/>
    <w:pPr>
      <w:ind w:left="-1701" w:hanging="284"/>
    </w:pPr>
  </w:style>
  <w:style w:type="paragraph" w:customStyle="1" w:styleId="Title3">
    <w:name w:val="Title 3"/>
    <w:basedOn w:val="Title2"/>
    <w:next w:val="Normalaftertitle"/>
    <w:rsid w:val="00BF644B"/>
    <w:rPr>
      <w:caps w:val="0"/>
    </w:rPr>
  </w:style>
  <w:style w:type="paragraph" w:customStyle="1" w:styleId="Title2">
    <w:name w:val="Title 2"/>
    <w:basedOn w:val="Source"/>
    <w:next w:val="Title3"/>
    <w:rsid w:val="00BF644B"/>
    <w:pPr>
      <w:spacing w:before="240"/>
    </w:pPr>
    <w:rPr>
      <w:b w:val="0"/>
      <w:caps/>
    </w:rPr>
  </w:style>
  <w:style w:type="paragraph" w:customStyle="1" w:styleId="Source">
    <w:name w:val="Source"/>
    <w:basedOn w:val="Normal"/>
    <w:next w:val="Title1"/>
    <w:autoRedefine/>
    <w:rsid w:val="00BF644B"/>
    <w:pPr>
      <w:spacing w:before="840"/>
      <w:jc w:val="center"/>
    </w:pPr>
    <w:rPr>
      <w:b/>
      <w:sz w:val="28"/>
    </w:rPr>
  </w:style>
  <w:style w:type="paragraph" w:customStyle="1" w:styleId="Title1">
    <w:name w:val="Title 1"/>
    <w:basedOn w:val="Source"/>
    <w:next w:val="Title2"/>
    <w:rsid w:val="00BF644B"/>
    <w:pPr>
      <w:spacing w:before="240"/>
    </w:pPr>
    <w:rPr>
      <w:b w:val="0"/>
      <w:caps/>
    </w:rPr>
  </w:style>
  <w:style w:type="paragraph" w:customStyle="1" w:styleId="ArtNo">
    <w:name w:val="Art_No"/>
    <w:basedOn w:val="Normal"/>
    <w:next w:val="Arttitle"/>
    <w:rsid w:val="00BF644B"/>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F644B"/>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F644B"/>
  </w:style>
  <w:style w:type="paragraph" w:customStyle="1" w:styleId="Chaptitle">
    <w:name w:val="Chap_title"/>
    <w:basedOn w:val="Arttitle"/>
    <w:next w:val="Normal"/>
    <w:rsid w:val="00BF644B"/>
  </w:style>
  <w:style w:type="paragraph" w:customStyle="1" w:styleId="Reasons">
    <w:name w:val="Reasons"/>
    <w:basedOn w:val="Normal"/>
    <w:rsid w:val="00BF644B"/>
  </w:style>
  <w:style w:type="paragraph" w:customStyle="1" w:styleId="ResNo">
    <w:name w:val="Res_No"/>
    <w:basedOn w:val="AnnexNo"/>
    <w:next w:val="Restitle"/>
    <w:rsid w:val="00BF644B"/>
  </w:style>
  <w:style w:type="paragraph" w:customStyle="1" w:styleId="Restitle">
    <w:name w:val="Res_title"/>
    <w:basedOn w:val="Annextitle"/>
    <w:next w:val="Normal"/>
    <w:rsid w:val="00BF644B"/>
  </w:style>
  <w:style w:type="paragraph" w:customStyle="1" w:styleId="AnnexNoS2">
    <w:name w:val="Annex_No_S2"/>
    <w:basedOn w:val="AnnexNo"/>
    <w:next w:val="AnnexrefS2"/>
    <w:rsid w:val="00BF644B"/>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F644B"/>
    <w:rPr>
      <w:caps w:val="0"/>
    </w:rPr>
  </w:style>
  <w:style w:type="paragraph" w:customStyle="1" w:styleId="AnnexrefS2">
    <w:name w:val="Annex_ref_S2"/>
    <w:basedOn w:val="Annexref"/>
    <w:next w:val="AnnextitleS2"/>
    <w:rsid w:val="00BF644B"/>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F644B"/>
    <w:pPr>
      <w:spacing w:before="240"/>
    </w:pPr>
    <w:rPr>
      <w:b/>
      <w:i/>
    </w:rPr>
  </w:style>
  <w:style w:type="paragraph" w:customStyle="1" w:styleId="AnnextitleS2">
    <w:name w:val="Annex_title_S2"/>
    <w:basedOn w:val="Annextitle"/>
    <w:next w:val="NormalS2"/>
    <w:rsid w:val="00BF644B"/>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F644B"/>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F644B"/>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F644B"/>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F644B"/>
    <w:pPr>
      <w:tabs>
        <w:tab w:val="left" w:pos="851"/>
      </w:tabs>
      <w:jc w:val="left"/>
    </w:pPr>
    <w:rPr>
      <w:b/>
      <w:sz w:val="24"/>
    </w:rPr>
  </w:style>
  <w:style w:type="paragraph" w:customStyle="1" w:styleId="ArttitleS2">
    <w:name w:val="Art_title_S2"/>
    <w:basedOn w:val="Arttitle"/>
    <w:next w:val="NormalS2"/>
    <w:rsid w:val="00BF644B"/>
    <w:pPr>
      <w:tabs>
        <w:tab w:val="left" w:pos="851"/>
      </w:tabs>
      <w:jc w:val="left"/>
    </w:pPr>
    <w:rPr>
      <w:sz w:val="24"/>
    </w:rPr>
  </w:style>
  <w:style w:type="paragraph" w:customStyle="1" w:styleId="ChapNoS2">
    <w:name w:val="Chap_No_S2"/>
    <w:basedOn w:val="ChapNo"/>
    <w:next w:val="ChaptitleS2"/>
    <w:rsid w:val="00BF644B"/>
    <w:pPr>
      <w:tabs>
        <w:tab w:val="left" w:pos="851"/>
      </w:tabs>
      <w:jc w:val="left"/>
    </w:pPr>
    <w:rPr>
      <w:b/>
      <w:sz w:val="24"/>
    </w:rPr>
  </w:style>
  <w:style w:type="paragraph" w:customStyle="1" w:styleId="ChaptitleS2">
    <w:name w:val="Chap_title_S2"/>
    <w:basedOn w:val="Chaptitle"/>
    <w:next w:val="NormalS2"/>
    <w:rsid w:val="00BF644B"/>
    <w:pPr>
      <w:tabs>
        <w:tab w:val="left" w:pos="851"/>
      </w:tabs>
      <w:jc w:val="left"/>
    </w:pPr>
    <w:rPr>
      <w:sz w:val="24"/>
    </w:rPr>
  </w:style>
  <w:style w:type="paragraph" w:customStyle="1" w:styleId="enumlev1S2">
    <w:name w:val="enumlev1_S2"/>
    <w:basedOn w:val="enumlev1"/>
    <w:rsid w:val="00BF644B"/>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F644B"/>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F644B"/>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F644B"/>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F644B"/>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F644B"/>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F644B"/>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F644B"/>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F644B"/>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F644B"/>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F644B"/>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F644B"/>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F644B"/>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F644B"/>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F644B"/>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F644B"/>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F644B"/>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F644B"/>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F644B"/>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F644B"/>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F644B"/>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F644B"/>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F644B"/>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F644B"/>
    <w:pPr>
      <w:tabs>
        <w:tab w:val="left" w:pos="851"/>
      </w:tabs>
      <w:jc w:val="left"/>
    </w:pPr>
    <w:rPr>
      <w:caps/>
      <w:sz w:val="24"/>
    </w:rPr>
  </w:style>
  <w:style w:type="paragraph" w:customStyle="1" w:styleId="Section2S2">
    <w:name w:val="Section 2_S2"/>
    <w:basedOn w:val="Section2"/>
    <w:next w:val="NormalS2"/>
    <w:rsid w:val="00BF644B"/>
    <w:pPr>
      <w:tabs>
        <w:tab w:val="left" w:pos="851"/>
      </w:tabs>
      <w:jc w:val="left"/>
    </w:pPr>
    <w:rPr>
      <w:sz w:val="24"/>
    </w:rPr>
  </w:style>
  <w:style w:type="paragraph" w:customStyle="1" w:styleId="TableNoS2">
    <w:name w:val="Table_No_S2"/>
    <w:basedOn w:val="TableNo"/>
    <w:next w:val="TabletitleS2"/>
    <w:rsid w:val="00BF644B"/>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F644B"/>
    <w:pPr>
      <w:tabs>
        <w:tab w:val="left" w:pos="851"/>
      </w:tabs>
      <w:spacing w:after="0"/>
    </w:pPr>
    <w:rPr>
      <w:b/>
    </w:rPr>
  </w:style>
  <w:style w:type="paragraph" w:customStyle="1" w:styleId="TabletextS2">
    <w:name w:val="Table_text_S2"/>
    <w:basedOn w:val="Tabletext"/>
    <w:rsid w:val="00BF644B"/>
    <w:pPr>
      <w:tabs>
        <w:tab w:val="left" w:pos="851"/>
      </w:tabs>
    </w:pPr>
    <w:rPr>
      <w:b/>
    </w:rPr>
  </w:style>
  <w:style w:type="paragraph" w:customStyle="1" w:styleId="TabletitleS2">
    <w:name w:val="Table_title_S2"/>
    <w:basedOn w:val="Tabletitle"/>
    <w:next w:val="TabletextS2"/>
    <w:rsid w:val="00BF644B"/>
    <w:pPr>
      <w:keepNext w:val="0"/>
      <w:tabs>
        <w:tab w:val="clear" w:pos="2948"/>
        <w:tab w:val="clear" w:pos="4082"/>
        <w:tab w:val="left" w:pos="851"/>
      </w:tabs>
      <w:jc w:val="left"/>
    </w:pPr>
  </w:style>
  <w:style w:type="paragraph" w:customStyle="1" w:styleId="FooterS2">
    <w:name w:val="Footer_S2"/>
    <w:basedOn w:val="Footer"/>
    <w:rsid w:val="00BF644B"/>
    <w:pPr>
      <w:tabs>
        <w:tab w:val="clear" w:pos="5954"/>
        <w:tab w:val="clear" w:pos="9639"/>
        <w:tab w:val="left" w:pos="3686"/>
        <w:tab w:val="right" w:pos="7655"/>
      </w:tabs>
      <w:ind w:left="-1985"/>
    </w:pPr>
  </w:style>
  <w:style w:type="paragraph" w:customStyle="1" w:styleId="HeaderS2">
    <w:name w:val="Header_S2"/>
    <w:basedOn w:val="Normal"/>
    <w:rsid w:val="00BF644B"/>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F644B"/>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F644B"/>
    <w:pPr>
      <w:tabs>
        <w:tab w:val="left" w:pos="851"/>
      </w:tabs>
      <w:jc w:val="left"/>
    </w:pPr>
  </w:style>
  <w:style w:type="paragraph" w:customStyle="1" w:styleId="NoteS2">
    <w:name w:val="Note_S2"/>
    <w:basedOn w:val="Note"/>
    <w:rsid w:val="00BF644B"/>
    <w:pPr>
      <w:tabs>
        <w:tab w:val="clear" w:pos="1134"/>
        <w:tab w:val="clear" w:pos="1701"/>
        <w:tab w:val="clear" w:pos="2268"/>
        <w:tab w:val="clear" w:pos="2835"/>
      </w:tabs>
    </w:pPr>
    <w:rPr>
      <w:b/>
    </w:rPr>
  </w:style>
  <w:style w:type="paragraph" w:customStyle="1" w:styleId="HeadingbS2">
    <w:name w:val="Headingb_S2"/>
    <w:basedOn w:val="Headingb"/>
    <w:next w:val="NormalS2"/>
    <w:rsid w:val="00BF644B"/>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F644B"/>
    <w:pPr>
      <w:spacing w:before="160"/>
      <w:outlineLvl w:val="0"/>
    </w:pPr>
  </w:style>
  <w:style w:type="paragraph" w:customStyle="1" w:styleId="HeadingiS2">
    <w:name w:val="Headingi_S2"/>
    <w:basedOn w:val="Headingi"/>
    <w:next w:val="NormalS2"/>
    <w:rsid w:val="00BF644B"/>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BF644B"/>
    <w:pPr>
      <w:spacing w:before="160"/>
      <w:outlineLvl w:val="0"/>
    </w:pPr>
    <w:rPr>
      <w:rFonts w:asciiTheme="minorHAnsi" w:hAnsiTheme="minorHAnsi"/>
      <w:b w:val="0"/>
      <w:i/>
    </w:rPr>
  </w:style>
  <w:style w:type="paragraph" w:customStyle="1" w:styleId="FirstFooter">
    <w:name w:val="FirstFooter"/>
    <w:basedOn w:val="Footer"/>
    <w:rsid w:val="00BF644B"/>
    <w:rPr>
      <w:caps w:val="0"/>
    </w:rPr>
  </w:style>
  <w:style w:type="character" w:styleId="PageNumber">
    <w:name w:val="page number"/>
    <w:basedOn w:val="DefaultParagraphFont"/>
    <w:rsid w:val="00BF644B"/>
    <w:rPr>
      <w:rFonts w:ascii="Calibri" w:hAnsi="Calibri"/>
    </w:rPr>
  </w:style>
  <w:style w:type="paragraph" w:styleId="Date">
    <w:name w:val="Date"/>
    <w:basedOn w:val="Normal"/>
    <w:link w:val="DateChar"/>
    <w:rsid w:val="00BF644B"/>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BF644B"/>
    <w:rPr>
      <w:rFonts w:ascii="Calibri" w:eastAsia="Times New Roman" w:hAnsi="Calibri" w:cs="Times New Roman"/>
      <w:sz w:val="20"/>
      <w:szCs w:val="20"/>
      <w:lang w:val="en-GB"/>
    </w:rPr>
  </w:style>
  <w:style w:type="character" w:styleId="FollowedHyperlink">
    <w:name w:val="FollowedHyperlink"/>
    <w:basedOn w:val="DefaultParagraphFont"/>
    <w:rsid w:val="00BF644B"/>
    <w:rPr>
      <w:color w:val="800080"/>
      <w:u w:val="single"/>
    </w:rPr>
  </w:style>
  <w:style w:type="paragraph" w:customStyle="1" w:styleId="Heading1c">
    <w:name w:val="Heading 1c"/>
    <w:basedOn w:val="Heading1"/>
    <w:next w:val="Normal"/>
    <w:rsid w:val="00BF644B"/>
    <w:pPr>
      <w:ind w:left="0" w:firstLine="0"/>
      <w:jc w:val="center"/>
      <w:outlineLvl w:val="9"/>
    </w:pPr>
  </w:style>
  <w:style w:type="paragraph" w:customStyle="1" w:styleId="Heading1cS2">
    <w:name w:val="Heading 1c_S2"/>
    <w:basedOn w:val="Heading1c"/>
    <w:next w:val="NormalS2"/>
    <w:rsid w:val="00BF644B"/>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BF644B"/>
    <w:rPr>
      <w:b w:val="0"/>
      <w:i/>
    </w:rPr>
  </w:style>
  <w:style w:type="paragraph" w:customStyle="1" w:styleId="Heading2iS2">
    <w:name w:val="Heading 2i_S2"/>
    <w:basedOn w:val="Heading2i"/>
    <w:next w:val="NormalS2"/>
    <w:rsid w:val="00BF644B"/>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BF644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F644B"/>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F644B"/>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F644B"/>
    <w:pPr>
      <w:spacing w:before="320"/>
      <w:outlineLvl w:val="1"/>
    </w:pPr>
    <w:rPr>
      <w:sz w:val="24"/>
    </w:rPr>
  </w:style>
  <w:style w:type="paragraph" w:customStyle="1" w:styleId="Heading3pv">
    <w:name w:val="Heading 3pv"/>
    <w:basedOn w:val="Heading1pv"/>
    <w:next w:val="Normalpv"/>
    <w:rsid w:val="00BF644B"/>
    <w:pPr>
      <w:spacing w:before="200"/>
      <w:outlineLvl w:val="2"/>
    </w:pPr>
    <w:rPr>
      <w:sz w:val="24"/>
    </w:rPr>
  </w:style>
  <w:style w:type="paragraph" w:customStyle="1" w:styleId="SpecialFooter">
    <w:name w:val="Special Footer"/>
    <w:basedOn w:val="Footer"/>
    <w:rsid w:val="00BF644B"/>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BF644B"/>
  </w:style>
  <w:style w:type="paragraph" w:customStyle="1" w:styleId="Dectitle">
    <w:name w:val="Dec_title"/>
    <w:basedOn w:val="Restitle"/>
    <w:next w:val="Normalaftertitle"/>
    <w:qFormat/>
    <w:rsid w:val="00BF644B"/>
    <w:rPr>
      <w:rFonts w:cs="Times New Roman Bold"/>
    </w:rPr>
  </w:style>
  <w:style w:type="paragraph" w:customStyle="1" w:styleId="DecNo">
    <w:name w:val="Dec_No"/>
    <w:basedOn w:val="RecNo"/>
    <w:next w:val="Dectitle"/>
    <w:qFormat/>
    <w:rsid w:val="00BF644B"/>
  </w:style>
  <w:style w:type="paragraph" w:customStyle="1" w:styleId="DectitleS2">
    <w:name w:val="Dec_title_S2"/>
    <w:basedOn w:val="RestitleS2"/>
    <w:next w:val="Normal"/>
    <w:qFormat/>
    <w:rsid w:val="00BF644B"/>
  </w:style>
  <w:style w:type="paragraph" w:customStyle="1" w:styleId="DecNoS2">
    <w:name w:val="Dec_No_S2"/>
    <w:basedOn w:val="ResNoS2"/>
    <w:next w:val="DectitleS2"/>
    <w:qFormat/>
    <w:rsid w:val="00BF644B"/>
  </w:style>
  <w:style w:type="paragraph" w:customStyle="1" w:styleId="Sectiontitle">
    <w:name w:val="Section_title"/>
    <w:basedOn w:val="Arttitle"/>
    <w:next w:val="Normalaftertitle"/>
    <w:qFormat/>
    <w:rsid w:val="00BF644B"/>
  </w:style>
  <w:style w:type="paragraph" w:customStyle="1" w:styleId="SectionNo">
    <w:name w:val="Section_No"/>
    <w:basedOn w:val="ArtNo"/>
    <w:next w:val="Sectiontitle"/>
    <w:qFormat/>
    <w:rsid w:val="00BF644B"/>
  </w:style>
  <w:style w:type="paragraph" w:customStyle="1" w:styleId="SectiontitleS2">
    <w:name w:val="Section_title_S2"/>
    <w:basedOn w:val="ArttitleS2"/>
    <w:next w:val="Normal"/>
    <w:qFormat/>
    <w:rsid w:val="00BF644B"/>
  </w:style>
  <w:style w:type="paragraph" w:customStyle="1" w:styleId="SectionNoS2">
    <w:name w:val="Section_No_S2"/>
    <w:basedOn w:val="ArtNoS2"/>
    <w:next w:val="SectiontitleS2"/>
    <w:qFormat/>
    <w:rsid w:val="00BF644B"/>
  </w:style>
  <w:style w:type="paragraph" w:customStyle="1" w:styleId="Proposal">
    <w:name w:val="Proposal"/>
    <w:basedOn w:val="Normal"/>
    <w:next w:val="Normal"/>
    <w:rsid w:val="00BF644B"/>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F644B"/>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BF644B"/>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1808">
      <w:bodyDiv w:val="1"/>
      <w:marLeft w:val="0"/>
      <w:marRight w:val="0"/>
      <w:marTop w:val="0"/>
      <w:marBottom w:val="0"/>
      <w:divBdr>
        <w:top w:val="none" w:sz="0" w:space="0" w:color="auto"/>
        <w:left w:val="none" w:sz="0" w:space="0" w:color="auto"/>
        <w:bottom w:val="none" w:sz="0" w:space="0" w:color="auto"/>
        <w:right w:val="none" w:sz="0" w:space="0" w:color="auto"/>
      </w:divBdr>
    </w:div>
    <w:div w:id="18293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itu.int/PP14/statements"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052D52-1C4F-4A8E-A5F5-33DA88DC9E36}"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en-US"/>
        </a:p>
      </dgm:t>
    </dgm:pt>
    <dgm:pt modelId="{06C61976-0314-4562-A641-E9BA2209C3FA}">
      <dgm:prSet phldrT="[Text]" custT="1"/>
      <dgm:spPr/>
      <dgm:t>
        <a:bodyPr lIns="144000"/>
        <a:lstStyle/>
        <a:p>
          <a:r>
            <a:rPr lang="en-US" sz="1200" b="1"/>
            <a:t>Share national plans, strategies, goals and targets</a:t>
          </a:r>
        </a:p>
      </dgm:t>
    </dgm:pt>
    <dgm:pt modelId="{8FD0C3BE-EE57-4CA4-BEE8-34E8B0696757}" type="parTrans" cxnId="{E6E0BEDB-0EB9-4714-A626-48318D38D63A}">
      <dgm:prSet/>
      <dgm:spPr/>
      <dgm:t>
        <a:bodyPr/>
        <a:lstStyle/>
        <a:p>
          <a:endParaRPr lang="en-US"/>
        </a:p>
      </dgm:t>
    </dgm:pt>
    <dgm:pt modelId="{6A29BF4A-18F7-4440-8F43-731A7070B4E6}" type="sibTrans" cxnId="{E6E0BEDB-0EB9-4714-A626-48318D38D63A}">
      <dgm:prSet/>
      <dgm:spPr/>
      <dgm:t>
        <a:bodyPr/>
        <a:lstStyle/>
        <a:p>
          <a:endParaRPr lang="en-US"/>
        </a:p>
      </dgm:t>
    </dgm:pt>
    <dgm:pt modelId="{0006942F-1F28-42B8-9C85-566F9C61E71F}">
      <dgm:prSet phldrT="[Text]" custT="1"/>
      <dgm:spPr/>
      <dgm:t>
        <a:bodyPr lIns="72000"/>
        <a:lstStyle/>
        <a:p>
          <a:r>
            <a:rPr lang="en-US" sz="1200" b="1"/>
            <a:t>Showcase national initiatives and commitments</a:t>
          </a:r>
        </a:p>
      </dgm:t>
    </dgm:pt>
    <dgm:pt modelId="{8FA4C2A6-832C-468B-9FB0-36BEF5B93205}" type="parTrans" cxnId="{9E718B74-B2B9-4CA7-B9EB-68E31EF99A82}">
      <dgm:prSet/>
      <dgm:spPr/>
      <dgm:t>
        <a:bodyPr/>
        <a:lstStyle/>
        <a:p>
          <a:endParaRPr lang="en-US"/>
        </a:p>
      </dgm:t>
    </dgm:pt>
    <dgm:pt modelId="{BC89B53E-C7D6-4FB5-84DB-25CD56539A3F}" type="sibTrans" cxnId="{9E718B74-B2B9-4CA7-B9EB-68E31EF99A82}">
      <dgm:prSet/>
      <dgm:spPr/>
      <dgm:t>
        <a:bodyPr/>
        <a:lstStyle/>
        <a:p>
          <a:endParaRPr lang="en-US"/>
        </a:p>
      </dgm:t>
    </dgm:pt>
    <dgm:pt modelId="{A80E783E-ADF3-4C6E-A095-CDF8E06B5BCA}">
      <dgm:prSet phldrT="[Text]" custT="1"/>
      <dgm:spPr/>
      <dgm:t>
        <a:bodyPr lIns="144000"/>
        <a:lstStyle/>
        <a:p>
          <a:r>
            <a:rPr lang="en-US" sz="1200" b="1"/>
            <a:t>Build on previous national accomplishments to achieve vision Connect 2020</a:t>
          </a:r>
        </a:p>
      </dgm:t>
    </dgm:pt>
    <dgm:pt modelId="{73E6AD55-24F9-4AFD-8532-C7C3C9DD4FA0}" type="parTrans" cxnId="{D63D009A-FD81-446A-B73B-AD4C2EC08231}">
      <dgm:prSet/>
      <dgm:spPr/>
      <dgm:t>
        <a:bodyPr/>
        <a:lstStyle/>
        <a:p>
          <a:endParaRPr lang="en-US"/>
        </a:p>
      </dgm:t>
    </dgm:pt>
    <dgm:pt modelId="{586569B6-657A-4759-954E-1820833407FC}" type="sibTrans" cxnId="{D63D009A-FD81-446A-B73B-AD4C2EC08231}">
      <dgm:prSet/>
      <dgm:spPr/>
      <dgm:t>
        <a:bodyPr/>
        <a:lstStyle/>
        <a:p>
          <a:endParaRPr lang="en-US"/>
        </a:p>
      </dgm:t>
    </dgm:pt>
    <dgm:pt modelId="{36B4BC13-46A7-4FA3-B40C-BC24F6E43231}">
      <dgm:prSet phldrT="[Text]" custT="1"/>
      <dgm:spPr/>
      <dgm:t>
        <a:bodyPr/>
        <a:lstStyle/>
        <a:p>
          <a:pPr rtl="0"/>
          <a:r>
            <a:rPr lang="en-US" sz="1200" b="1"/>
            <a:t>Announce establishment of partnerships / other announcements</a:t>
          </a:r>
        </a:p>
      </dgm:t>
    </dgm:pt>
    <dgm:pt modelId="{AF3118E5-AE9C-4A31-97C4-E98B5B1E425C}" type="parTrans" cxnId="{C0762499-E055-4579-AFE4-5174671DC5CA}">
      <dgm:prSet/>
      <dgm:spPr/>
      <dgm:t>
        <a:bodyPr/>
        <a:lstStyle/>
        <a:p>
          <a:endParaRPr lang="en-US"/>
        </a:p>
      </dgm:t>
    </dgm:pt>
    <dgm:pt modelId="{AF500C86-0CA7-4BB4-96E3-EF6028061F9C}" type="sibTrans" cxnId="{C0762499-E055-4579-AFE4-5174671DC5CA}">
      <dgm:prSet/>
      <dgm:spPr/>
      <dgm:t>
        <a:bodyPr/>
        <a:lstStyle/>
        <a:p>
          <a:endParaRPr lang="en-US"/>
        </a:p>
      </dgm:t>
    </dgm:pt>
    <dgm:pt modelId="{F411780E-A5B9-4874-B4B4-5D79A14CDDEF}">
      <dgm:prSet phldrT="[Text]" custT="1"/>
      <dgm:spPr/>
      <dgm:t>
        <a:bodyPr lIns="72000"/>
        <a:lstStyle/>
        <a:p>
          <a:r>
            <a:rPr lang="en-US" sz="1100"/>
            <a:t> Announce national initiatives and commitments to achieve the goals and targets</a:t>
          </a:r>
        </a:p>
      </dgm:t>
    </dgm:pt>
    <dgm:pt modelId="{1F900813-2F6A-4AFD-805A-443C6AC766EB}" type="parTrans" cxnId="{3DC1E98E-F796-44EC-8625-DF07F03214F5}">
      <dgm:prSet/>
      <dgm:spPr/>
      <dgm:t>
        <a:bodyPr/>
        <a:lstStyle/>
        <a:p>
          <a:endParaRPr lang="en-US"/>
        </a:p>
      </dgm:t>
    </dgm:pt>
    <dgm:pt modelId="{4C6CE9DA-3C58-4F87-B24E-527F26127817}" type="sibTrans" cxnId="{3DC1E98E-F796-44EC-8625-DF07F03214F5}">
      <dgm:prSet/>
      <dgm:spPr/>
      <dgm:t>
        <a:bodyPr/>
        <a:lstStyle/>
        <a:p>
          <a:endParaRPr lang="en-US"/>
        </a:p>
      </dgm:t>
    </dgm:pt>
    <dgm:pt modelId="{739F18F1-D88B-411A-8CDF-381448174D43}">
      <dgm:prSet/>
      <dgm:spPr/>
      <dgm:t>
        <a:bodyPr lIns="144000"/>
        <a:lstStyle/>
        <a:p>
          <a:r>
            <a:rPr lang="en-US" sz="1100"/>
            <a:t> Highlight key national accomplishments that  will form the basis to achieve Connect 2020</a:t>
          </a:r>
        </a:p>
      </dgm:t>
    </dgm:pt>
    <dgm:pt modelId="{13FD3758-0987-4E71-934D-A00C0B08793A}" type="parTrans" cxnId="{B594D268-42B2-4063-BC67-25222070531D}">
      <dgm:prSet/>
      <dgm:spPr/>
      <dgm:t>
        <a:bodyPr/>
        <a:lstStyle/>
        <a:p>
          <a:endParaRPr lang="en-US"/>
        </a:p>
      </dgm:t>
    </dgm:pt>
    <dgm:pt modelId="{007A04EB-7942-4EF5-B7B0-02169353B57F}" type="sibTrans" cxnId="{B594D268-42B2-4063-BC67-25222070531D}">
      <dgm:prSet/>
      <dgm:spPr/>
      <dgm:t>
        <a:bodyPr/>
        <a:lstStyle/>
        <a:p>
          <a:endParaRPr lang="en-US"/>
        </a:p>
      </dgm:t>
    </dgm:pt>
    <dgm:pt modelId="{8012E0A7-BE46-4235-9D2E-4DF181B70FB4}">
      <dgm:prSet phldrT="[Text]"/>
      <dgm:spPr>
        <a:blipFill rotWithShape="0">
          <a:blip xmlns:r="http://schemas.openxmlformats.org/officeDocument/2006/relationships" r:embed="rId1"/>
          <a:stretch>
            <a:fillRect/>
          </a:stretch>
        </a:blipFill>
      </dgm:spPr>
      <dgm:t>
        <a:bodyPr/>
        <a:lstStyle/>
        <a:p>
          <a:r>
            <a:rPr lang="en-US"/>
            <a:t> </a:t>
          </a:r>
        </a:p>
      </dgm:t>
    </dgm:pt>
    <dgm:pt modelId="{D40C8844-6A52-46B5-90B8-AB0654314F3A}" type="sibTrans" cxnId="{71BDD0BF-7769-49C9-A78B-45C23E5C1744}">
      <dgm:prSet/>
      <dgm:spPr/>
      <dgm:t>
        <a:bodyPr/>
        <a:lstStyle/>
        <a:p>
          <a:endParaRPr lang="en-US"/>
        </a:p>
      </dgm:t>
    </dgm:pt>
    <dgm:pt modelId="{07449FD5-A467-4667-8FEB-EDEDEC036C71}" type="parTrans" cxnId="{71BDD0BF-7769-49C9-A78B-45C23E5C1744}">
      <dgm:prSet/>
      <dgm:spPr/>
      <dgm:t>
        <a:bodyPr/>
        <a:lstStyle/>
        <a:p>
          <a:endParaRPr lang="en-US"/>
        </a:p>
      </dgm:t>
    </dgm:pt>
    <dgm:pt modelId="{81DC90D4-9830-4E41-BAFB-B159CB020EF7}">
      <dgm:prSet phldrT="[Text]" custT="1"/>
      <dgm:spPr/>
      <dgm:t>
        <a:bodyPr lIns="144000"/>
        <a:lstStyle/>
        <a:p>
          <a:r>
            <a:rPr lang="en-US" sz="1100"/>
            <a:t> Share the mid/long-term vision of the country for the development of ICTs</a:t>
          </a:r>
        </a:p>
      </dgm:t>
    </dgm:pt>
    <dgm:pt modelId="{50ADE67D-965B-4934-B4A8-B41E1994F0C9}" type="sibTrans" cxnId="{CD5F45BE-A459-4296-9307-43A2BA98DFA7}">
      <dgm:prSet/>
      <dgm:spPr/>
      <dgm:t>
        <a:bodyPr/>
        <a:lstStyle/>
        <a:p>
          <a:endParaRPr lang="en-US"/>
        </a:p>
      </dgm:t>
    </dgm:pt>
    <dgm:pt modelId="{15806E02-08B7-4356-936B-D0122CAFF14F}" type="parTrans" cxnId="{CD5F45BE-A459-4296-9307-43A2BA98DFA7}">
      <dgm:prSet/>
      <dgm:spPr/>
      <dgm:t>
        <a:bodyPr/>
        <a:lstStyle/>
        <a:p>
          <a:endParaRPr lang="en-US"/>
        </a:p>
      </dgm:t>
    </dgm:pt>
    <dgm:pt modelId="{1F7AA568-6F0B-4FD9-92BF-6C4F553C65F4}">
      <dgm:prSet phldrT="[Text]" custT="1"/>
      <dgm:spPr/>
      <dgm:t>
        <a:bodyPr/>
        <a:lstStyle/>
        <a:p>
          <a:r>
            <a:rPr lang="en-US" sz="1100"/>
            <a:t> Announce the establishment of other initiatives and partnerships (e.g. public-private partnerships)</a:t>
          </a:r>
        </a:p>
      </dgm:t>
    </dgm:pt>
    <dgm:pt modelId="{5AFB37FC-DD7F-4D0E-8D5F-E4399FBECC08}" type="sibTrans" cxnId="{21EBC0C8-5BCC-4905-A672-82061407EDAE}">
      <dgm:prSet/>
      <dgm:spPr/>
      <dgm:t>
        <a:bodyPr/>
        <a:lstStyle/>
        <a:p>
          <a:endParaRPr lang="en-US"/>
        </a:p>
      </dgm:t>
    </dgm:pt>
    <dgm:pt modelId="{FC97534A-6B5D-4AE5-8B0D-C0EBFDB0ECB7}" type="parTrans" cxnId="{21EBC0C8-5BCC-4905-A672-82061407EDAE}">
      <dgm:prSet/>
      <dgm:spPr/>
      <dgm:t>
        <a:bodyPr/>
        <a:lstStyle/>
        <a:p>
          <a:endParaRPr lang="en-US"/>
        </a:p>
      </dgm:t>
    </dgm:pt>
    <dgm:pt modelId="{4AF7B3A1-B865-42CB-AF6F-6948F5E32F7C}">
      <dgm:prSet custT="1"/>
      <dgm:spPr/>
      <dgm:t>
        <a:bodyPr/>
        <a:lstStyle/>
        <a:p>
          <a:endParaRPr lang="en-US" sz="1100"/>
        </a:p>
      </dgm:t>
    </dgm:pt>
    <dgm:pt modelId="{5AD41D61-0617-412C-A644-9FBD68602DA0}" type="parTrans" cxnId="{E1BEDFA8-1967-47D7-B1FF-95FC864E9213}">
      <dgm:prSet/>
      <dgm:spPr/>
      <dgm:t>
        <a:bodyPr/>
        <a:lstStyle/>
        <a:p>
          <a:endParaRPr lang="en-US"/>
        </a:p>
      </dgm:t>
    </dgm:pt>
    <dgm:pt modelId="{D6B3EC9C-32EA-4D2D-A541-1403063C063D}" type="sibTrans" cxnId="{E1BEDFA8-1967-47D7-B1FF-95FC864E9213}">
      <dgm:prSet/>
      <dgm:spPr/>
      <dgm:t>
        <a:bodyPr/>
        <a:lstStyle/>
        <a:p>
          <a:endParaRPr lang="en-US"/>
        </a:p>
      </dgm:t>
    </dgm:pt>
    <dgm:pt modelId="{B2AFFC39-7CBD-4D5E-BDA5-4B939F01C242}">
      <dgm:prSet phldrT="[Text]" custT="1"/>
      <dgm:spPr/>
      <dgm:t>
        <a:bodyPr/>
        <a:lstStyle/>
        <a:p>
          <a:r>
            <a:rPr lang="en-US" sz="1100"/>
            <a:t> Other announcements</a:t>
          </a:r>
        </a:p>
      </dgm:t>
    </dgm:pt>
    <dgm:pt modelId="{FF6BF27D-AD57-44A3-BB4F-68FFEF881DA1}" type="parTrans" cxnId="{B05A09F6-0BF1-4EE9-859E-1A39D5B34D24}">
      <dgm:prSet/>
      <dgm:spPr/>
      <dgm:t>
        <a:bodyPr/>
        <a:lstStyle/>
        <a:p>
          <a:endParaRPr lang="en-US"/>
        </a:p>
      </dgm:t>
    </dgm:pt>
    <dgm:pt modelId="{F0CCBD87-B8B2-43D2-9571-61A77A232923}" type="sibTrans" cxnId="{B05A09F6-0BF1-4EE9-859E-1A39D5B34D24}">
      <dgm:prSet/>
      <dgm:spPr/>
      <dgm:t>
        <a:bodyPr/>
        <a:lstStyle/>
        <a:p>
          <a:endParaRPr lang="en-US"/>
        </a:p>
      </dgm:t>
    </dgm:pt>
    <dgm:pt modelId="{24C30760-6971-4B95-94FB-788FE0639C52}">
      <dgm:prSet custT="1"/>
      <dgm:spPr/>
      <dgm:t>
        <a:bodyPr lIns="144000"/>
        <a:lstStyle/>
        <a:p>
          <a:r>
            <a:rPr lang="en-US" sz="1100"/>
            <a:t> Share country specific national goals and targets towards the 2020 timeframe</a:t>
          </a:r>
        </a:p>
      </dgm:t>
    </dgm:pt>
    <dgm:pt modelId="{DF3B0AC4-2174-4211-95CB-69EF1443E721}" type="parTrans" cxnId="{C34BF412-1A5A-4DF9-94C8-762404796360}">
      <dgm:prSet/>
      <dgm:spPr/>
      <dgm:t>
        <a:bodyPr/>
        <a:lstStyle/>
        <a:p>
          <a:endParaRPr lang="en-US"/>
        </a:p>
      </dgm:t>
    </dgm:pt>
    <dgm:pt modelId="{F99D394B-C55E-4187-B8C7-B466D76A3780}" type="sibTrans" cxnId="{C34BF412-1A5A-4DF9-94C8-762404796360}">
      <dgm:prSet/>
      <dgm:spPr/>
      <dgm:t>
        <a:bodyPr/>
        <a:lstStyle/>
        <a:p>
          <a:endParaRPr lang="en-US"/>
        </a:p>
      </dgm:t>
    </dgm:pt>
    <dgm:pt modelId="{83FF9EA9-916B-424A-B59C-9439788E974C}">
      <dgm:prSet phldrT="[Text]" custT="1"/>
      <dgm:spPr/>
      <dgm:t>
        <a:bodyPr lIns="72000"/>
        <a:lstStyle/>
        <a:p>
          <a:r>
            <a:rPr lang="en-US" sz="1100"/>
            <a:t> Initiatives/commitments could be presented under the key 4 pillars: Growth, Inclusiveness, Sustainability, and Innovation &amp; Partnership</a:t>
          </a:r>
        </a:p>
      </dgm:t>
    </dgm:pt>
    <dgm:pt modelId="{C5096DB3-B9C1-4641-B7CD-4DFCD1705CA1}" type="parTrans" cxnId="{3CAA2E02-6D31-43C6-A54F-060F633E3C7C}">
      <dgm:prSet/>
      <dgm:spPr/>
      <dgm:t>
        <a:bodyPr/>
        <a:lstStyle/>
        <a:p>
          <a:endParaRPr lang="en-US"/>
        </a:p>
      </dgm:t>
    </dgm:pt>
    <dgm:pt modelId="{01444DFD-A798-485F-9FFE-F6A13F6B5CB7}" type="sibTrans" cxnId="{3CAA2E02-6D31-43C6-A54F-060F633E3C7C}">
      <dgm:prSet/>
      <dgm:spPr/>
      <dgm:t>
        <a:bodyPr/>
        <a:lstStyle/>
        <a:p>
          <a:endParaRPr lang="en-US"/>
        </a:p>
      </dgm:t>
    </dgm:pt>
    <dgm:pt modelId="{0051372A-2340-4875-A981-A10AD146C50A}">
      <dgm:prSet phldrT="[Text]" custT="1"/>
      <dgm:spPr/>
      <dgm:t>
        <a:bodyPr/>
        <a:lstStyle/>
        <a:p>
          <a:r>
            <a:rPr lang="en-US" sz="1100"/>
            <a:t> Announce development assistance</a:t>
          </a:r>
        </a:p>
      </dgm:t>
    </dgm:pt>
    <dgm:pt modelId="{5CE8D616-2447-4056-88D0-A872DBB7ADBD}" type="parTrans" cxnId="{5FD5F8B2-820F-43ED-B9D3-008C16E32440}">
      <dgm:prSet/>
      <dgm:spPr/>
      <dgm:t>
        <a:bodyPr/>
        <a:lstStyle/>
        <a:p>
          <a:endParaRPr lang="en-US"/>
        </a:p>
      </dgm:t>
    </dgm:pt>
    <dgm:pt modelId="{D5C41D88-FA64-42E0-B163-AA594C4A928A}" type="sibTrans" cxnId="{5FD5F8B2-820F-43ED-B9D3-008C16E32440}">
      <dgm:prSet/>
      <dgm:spPr/>
      <dgm:t>
        <a:bodyPr/>
        <a:lstStyle/>
        <a:p>
          <a:endParaRPr lang="en-US"/>
        </a:p>
      </dgm:t>
    </dgm:pt>
    <dgm:pt modelId="{94E2FF63-C083-4226-9C3D-255538558B81}" type="pres">
      <dgm:prSet presAssocID="{89052D52-1C4F-4A8E-A5F5-33DA88DC9E36}" presName="diagram" presStyleCnt="0">
        <dgm:presLayoutVars>
          <dgm:chMax val="1"/>
          <dgm:dir/>
          <dgm:animLvl val="ctr"/>
          <dgm:resizeHandles val="exact"/>
        </dgm:presLayoutVars>
      </dgm:prSet>
      <dgm:spPr/>
      <dgm:t>
        <a:bodyPr/>
        <a:lstStyle/>
        <a:p>
          <a:endParaRPr lang="en-US"/>
        </a:p>
      </dgm:t>
    </dgm:pt>
    <dgm:pt modelId="{F14F6C0C-E53D-4D9D-8FE8-01E1F9A20361}" type="pres">
      <dgm:prSet presAssocID="{89052D52-1C4F-4A8E-A5F5-33DA88DC9E36}" presName="matrix" presStyleCnt="0"/>
      <dgm:spPr/>
      <dgm:t>
        <a:bodyPr/>
        <a:lstStyle/>
        <a:p>
          <a:endParaRPr lang="en-US"/>
        </a:p>
      </dgm:t>
    </dgm:pt>
    <dgm:pt modelId="{F4A95A8F-1109-4F6F-916A-1DE8DF740278}" type="pres">
      <dgm:prSet presAssocID="{89052D52-1C4F-4A8E-A5F5-33DA88DC9E36}" presName="tile1" presStyleLbl="node1" presStyleIdx="0" presStyleCnt="4"/>
      <dgm:spPr/>
      <dgm:t>
        <a:bodyPr/>
        <a:lstStyle/>
        <a:p>
          <a:endParaRPr lang="en-US"/>
        </a:p>
      </dgm:t>
    </dgm:pt>
    <dgm:pt modelId="{0D37C96A-C4AD-4B99-A89B-CA5B455140F6}" type="pres">
      <dgm:prSet presAssocID="{89052D52-1C4F-4A8E-A5F5-33DA88DC9E36}" presName="tile1text" presStyleLbl="node1" presStyleIdx="0" presStyleCnt="4">
        <dgm:presLayoutVars>
          <dgm:chMax val="0"/>
          <dgm:chPref val="0"/>
          <dgm:bulletEnabled val="1"/>
        </dgm:presLayoutVars>
      </dgm:prSet>
      <dgm:spPr/>
      <dgm:t>
        <a:bodyPr/>
        <a:lstStyle/>
        <a:p>
          <a:endParaRPr lang="en-US"/>
        </a:p>
      </dgm:t>
    </dgm:pt>
    <dgm:pt modelId="{0A5771B1-27EA-44B5-B313-BAB7EE108A5E}" type="pres">
      <dgm:prSet presAssocID="{89052D52-1C4F-4A8E-A5F5-33DA88DC9E36}" presName="tile2" presStyleLbl="node1" presStyleIdx="1" presStyleCnt="4"/>
      <dgm:spPr/>
      <dgm:t>
        <a:bodyPr/>
        <a:lstStyle/>
        <a:p>
          <a:endParaRPr lang="en-US"/>
        </a:p>
      </dgm:t>
    </dgm:pt>
    <dgm:pt modelId="{5D61C17B-E229-4A94-A723-F9A92D5C0DFA}" type="pres">
      <dgm:prSet presAssocID="{89052D52-1C4F-4A8E-A5F5-33DA88DC9E36}" presName="tile2text" presStyleLbl="node1" presStyleIdx="1" presStyleCnt="4">
        <dgm:presLayoutVars>
          <dgm:chMax val="0"/>
          <dgm:chPref val="0"/>
          <dgm:bulletEnabled val="1"/>
        </dgm:presLayoutVars>
      </dgm:prSet>
      <dgm:spPr/>
      <dgm:t>
        <a:bodyPr/>
        <a:lstStyle/>
        <a:p>
          <a:endParaRPr lang="en-US"/>
        </a:p>
      </dgm:t>
    </dgm:pt>
    <dgm:pt modelId="{A422506F-A75A-43E5-8EA7-75D93B491304}" type="pres">
      <dgm:prSet presAssocID="{89052D52-1C4F-4A8E-A5F5-33DA88DC9E36}" presName="tile3" presStyleLbl="node1" presStyleIdx="2" presStyleCnt="4"/>
      <dgm:spPr/>
      <dgm:t>
        <a:bodyPr/>
        <a:lstStyle/>
        <a:p>
          <a:endParaRPr lang="en-US"/>
        </a:p>
      </dgm:t>
    </dgm:pt>
    <dgm:pt modelId="{707257C6-3EB2-4655-9054-B6A2D5510F94}" type="pres">
      <dgm:prSet presAssocID="{89052D52-1C4F-4A8E-A5F5-33DA88DC9E36}" presName="tile3text" presStyleLbl="node1" presStyleIdx="2" presStyleCnt="4">
        <dgm:presLayoutVars>
          <dgm:chMax val="0"/>
          <dgm:chPref val="0"/>
          <dgm:bulletEnabled val="1"/>
        </dgm:presLayoutVars>
      </dgm:prSet>
      <dgm:spPr/>
      <dgm:t>
        <a:bodyPr/>
        <a:lstStyle/>
        <a:p>
          <a:endParaRPr lang="en-US"/>
        </a:p>
      </dgm:t>
    </dgm:pt>
    <dgm:pt modelId="{0085BF52-2D7C-4409-8C8D-B10344747C16}" type="pres">
      <dgm:prSet presAssocID="{89052D52-1C4F-4A8E-A5F5-33DA88DC9E36}" presName="tile4" presStyleLbl="node1" presStyleIdx="3" presStyleCnt="4"/>
      <dgm:spPr/>
      <dgm:t>
        <a:bodyPr/>
        <a:lstStyle/>
        <a:p>
          <a:endParaRPr lang="en-US"/>
        </a:p>
      </dgm:t>
    </dgm:pt>
    <dgm:pt modelId="{B568960C-D01F-445E-A909-39A8166776BC}" type="pres">
      <dgm:prSet presAssocID="{89052D52-1C4F-4A8E-A5F5-33DA88DC9E36}" presName="tile4text" presStyleLbl="node1" presStyleIdx="3" presStyleCnt="4">
        <dgm:presLayoutVars>
          <dgm:chMax val="0"/>
          <dgm:chPref val="0"/>
          <dgm:bulletEnabled val="1"/>
        </dgm:presLayoutVars>
      </dgm:prSet>
      <dgm:spPr/>
      <dgm:t>
        <a:bodyPr/>
        <a:lstStyle/>
        <a:p>
          <a:endParaRPr lang="en-US"/>
        </a:p>
      </dgm:t>
    </dgm:pt>
    <dgm:pt modelId="{77DBEE72-5EC9-46CF-9A22-492FBB37617C}" type="pres">
      <dgm:prSet presAssocID="{89052D52-1C4F-4A8E-A5F5-33DA88DC9E36}" presName="centerTile" presStyleLbl="fgShp" presStyleIdx="0" presStyleCnt="1" custScaleX="62701" custScaleY="89535">
        <dgm:presLayoutVars>
          <dgm:chMax val="0"/>
          <dgm:chPref val="0"/>
        </dgm:presLayoutVars>
      </dgm:prSet>
      <dgm:spPr/>
      <dgm:t>
        <a:bodyPr/>
        <a:lstStyle/>
        <a:p>
          <a:endParaRPr lang="en-US"/>
        </a:p>
      </dgm:t>
    </dgm:pt>
  </dgm:ptLst>
  <dgm:cxnLst>
    <dgm:cxn modelId="{3CAA2E02-6D31-43C6-A54F-060F633E3C7C}" srcId="{0006942F-1F28-42B8-9C85-566F9C61E71F}" destId="{83FF9EA9-916B-424A-B59C-9439788E974C}" srcOrd="1" destOrd="0" parTransId="{C5096DB3-B9C1-4641-B7CD-4DFCD1705CA1}" sibTransId="{01444DFD-A798-485F-9FFE-F6A13F6B5CB7}"/>
    <dgm:cxn modelId="{3DC1E98E-F796-44EC-8625-DF07F03214F5}" srcId="{0006942F-1F28-42B8-9C85-566F9C61E71F}" destId="{F411780E-A5B9-4874-B4B4-5D79A14CDDEF}" srcOrd="0" destOrd="0" parTransId="{1F900813-2F6A-4AFD-805A-443C6AC766EB}" sibTransId="{4C6CE9DA-3C58-4F87-B24E-527F26127817}"/>
    <dgm:cxn modelId="{39F3B1DB-A740-43C8-BC6A-85E2EF6B88F7}" type="presOf" srcId="{81DC90D4-9830-4E41-BAFB-B159CB020EF7}" destId="{0D37C96A-C4AD-4B99-A89B-CA5B455140F6}" srcOrd="1" destOrd="1" presId="urn:microsoft.com/office/officeart/2005/8/layout/matrix1"/>
    <dgm:cxn modelId="{11E78E6A-9357-4B58-9700-4F0E1D79D89E}" type="presOf" srcId="{1F7AA568-6F0B-4FD9-92BF-6C4F553C65F4}" destId="{0085BF52-2D7C-4409-8C8D-B10344747C16}" srcOrd="0" destOrd="1" presId="urn:microsoft.com/office/officeart/2005/8/layout/matrix1"/>
    <dgm:cxn modelId="{A84F55E0-BE9C-4DDB-854E-D383FA499943}" type="presOf" srcId="{0051372A-2340-4875-A981-A10AD146C50A}" destId="{B568960C-D01F-445E-A909-39A8166776BC}" srcOrd="1" destOrd="2" presId="urn:microsoft.com/office/officeart/2005/8/layout/matrix1"/>
    <dgm:cxn modelId="{F7C22BE4-CF9E-42E0-B583-000040DB0E18}" type="presOf" srcId="{0006942F-1F28-42B8-9C85-566F9C61E71F}" destId="{5D61C17B-E229-4A94-A723-F9A92D5C0DFA}" srcOrd="1" destOrd="0" presId="urn:microsoft.com/office/officeart/2005/8/layout/matrix1"/>
    <dgm:cxn modelId="{A9078C95-C855-4535-9BF2-43572B165E57}" type="presOf" srcId="{06C61976-0314-4562-A641-E9BA2209C3FA}" destId="{0D37C96A-C4AD-4B99-A89B-CA5B455140F6}" srcOrd="1" destOrd="0" presId="urn:microsoft.com/office/officeart/2005/8/layout/matrix1"/>
    <dgm:cxn modelId="{E1BEDFA8-1967-47D7-B1FF-95FC864E9213}" srcId="{36B4BC13-46A7-4FA3-B40C-BC24F6E43231}" destId="{4AF7B3A1-B865-42CB-AF6F-6948F5E32F7C}" srcOrd="3" destOrd="0" parTransId="{5AD41D61-0617-412C-A644-9FBD68602DA0}" sibTransId="{D6B3EC9C-32EA-4D2D-A541-1403063C063D}"/>
    <dgm:cxn modelId="{73CBBDA4-0615-48D8-BCCA-7352752C359A}" type="presOf" srcId="{B2AFFC39-7CBD-4D5E-BDA5-4B939F01C242}" destId="{B568960C-D01F-445E-A909-39A8166776BC}" srcOrd="1" destOrd="3" presId="urn:microsoft.com/office/officeart/2005/8/layout/matrix1"/>
    <dgm:cxn modelId="{5FD5F8B2-820F-43ED-B9D3-008C16E32440}" srcId="{36B4BC13-46A7-4FA3-B40C-BC24F6E43231}" destId="{0051372A-2340-4875-A981-A10AD146C50A}" srcOrd="1" destOrd="0" parTransId="{5CE8D616-2447-4056-88D0-A872DBB7ADBD}" sibTransId="{D5C41D88-FA64-42E0-B163-AA594C4A928A}"/>
    <dgm:cxn modelId="{F9E84C94-B0BA-4A8B-88D3-6722C36568B9}" type="presOf" srcId="{F411780E-A5B9-4874-B4B4-5D79A14CDDEF}" destId="{0A5771B1-27EA-44B5-B313-BAB7EE108A5E}" srcOrd="0" destOrd="1" presId="urn:microsoft.com/office/officeart/2005/8/layout/matrix1"/>
    <dgm:cxn modelId="{2D5D224A-F710-41D6-B6F4-B491A4A41C2C}" type="presOf" srcId="{739F18F1-D88B-411A-8CDF-381448174D43}" destId="{A422506F-A75A-43E5-8EA7-75D93B491304}" srcOrd="0" destOrd="1" presId="urn:microsoft.com/office/officeart/2005/8/layout/matrix1"/>
    <dgm:cxn modelId="{7C61B17C-26CA-45D3-840F-F974BDE6A78D}" type="presOf" srcId="{24C30760-6971-4B95-94FB-788FE0639C52}" destId="{F4A95A8F-1109-4F6F-916A-1DE8DF740278}" srcOrd="0" destOrd="2" presId="urn:microsoft.com/office/officeart/2005/8/layout/matrix1"/>
    <dgm:cxn modelId="{D0ABE995-0288-4795-B7B5-6E8ECD8A53CC}" type="presOf" srcId="{83FF9EA9-916B-424A-B59C-9439788E974C}" destId="{5D61C17B-E229-4A94-A723-F9A92D5C0DFA}" srcOrd="1" destOrd="2" presId="urn:microsoft.com/office/officeart/2005/8/layout/matrix1"/>
    <dgm:cxn modelId="{BE0B06DA-E0EB-4C36-834E-C4A19BF2EFD0}" type="presOf" srcId="{1F7AA568-6F0B-4FD9-92BF-6C4F553C65F4}" destId="{B568960C-D01F-445E-A909-39A8166776BC}" srcOrd="1" destOrd="1" presId="urn:microsoft.com/office/officeart/2005/8/layout/matrix1"/>
    <dgm:cxn modelId="{017FCE1F-8F15-42E5-A532-97B3A351B4B7}" type="presOf" srcId="{83FF9EA9-916B-424A-B59C-9439788E974C}" destId="{0A5771B1-27EA-44B5-B313-BAB7EE108A5E}" srcOrd="0" destOrd="2" presId="urn:microsoft.com/office/officeart/2005/8/layout/matrix1"/>
    <dgm:cxn modelId="{54E667BE-36C1-4CF6-A7AA-31694A6D7AE3}" type="presOf" srcId="{36B4BC13-46A7-4FA3-B40C-BC24F6E43231}" destId="{B568960C-D01F-445E-A909-39A8166776BC}" srcOrd="1" destOrd="0" presId="urn:microsoft.com/office/officeart/2005/8/layout/matrix1"/>
    <dgm:cxn modelId="{5215D525-CB5A-4B60-B9A5-25CF22F7652B}" type="presOf" srcId="{89052D52-1C4F-4A8E-A5F5-33DA88DC9E36}" destId="{94E2FF63-C083-4226-9C3D-255538558B81}" srcOrd="0" destOrd="0" presId="urn:microsoft.com/office/officeart/2005/8/layout/matrix1"/>
    <dgm:cxn modelId="{C9D12E27-1DAB-486C-903D-3CF59FA30297}" type="presOf" srcId="{A80E783E-ADF3-4C6E-A095-CDF8E06B5BCA}" destId="{A422506F-A75A-43E5-8EA7-75D93B491304}" srcOrd="0" destOrd="0" presId="urn:microsoft.com/office/officeart/2005/8/layout/matrix1"/>
    <dgm:cxn modelId="{611B311B-CE97-4564-A72A-10B2B146D9F0}" type="presOf" srcId="{24C30760-6971-4B95-94FB-788FE0639C52}" destId="{0D37C96A-C4AD-4B99-A89B-CA5B455140F6}" srcOrd="1" destOrd="2" presId="urn:microsoft.com/office/officeart/2005/8/layout/matrix1"/>
    <dgm:cxn modelId="{15FCA38A-F941-4F1F-95C8-A430A57DAD58}" type="presOf" srcId="{A80E783E-ADF3-4C6E-A095-CDF8E06B5BCA}" destId="{707257C6-3EB2-4655-9054-B6A2D5510F94}" srcOrd="1" destOrd="0" presId="urn:microsoft.com/office/officeart/2005/8/layout/matrix1"/>
    <dgm:cxn modelId="{C34BF412-1A5A-4DF9-94C8-762404796360}" srcId="{06C61976-0314-4562-A641-E9BA2209C3FA}" destId="{24C30760-6971-4B95-94FB-788FE0639C52}" srcOrd="1" destOrd="0" parTransId="{DF3B0AC4-2174-4211-95CB-69EF1443E721}" sibTransId="{F99D394B-C55E-4187-B8C7-B466D76A3780}"/>
    <dgm:cxn modelId="{B05A09F6-0BF1-4EE9-859E-1A39D5B34D24}" srcId="{36B4BC13-46A7-4FA3-B40C-BC24F6E43231}" destId="{B2AFFC39-7CBD-4D5E-BDA5-4B939F01C242}" srcOrd="2" destOrd="0" parTransId="{FF6BF27D-AD57-44A3-BB4F-68FFEF881DA1}" sibTransId="{F0CCBD87-B8B2-43D2-9571-61A77A232923}"/>
    <dgm:cxn modelId="{E6E0BEDB-0EB9-4714-A626-48318D38D63A}" srcId="{8012E0A7-BE46-4235-9D2E-4DF181B70FB4}" destId="{06C61976-0314-4562-A641-E9BA2209C3FA}" srcOrd="0" destOrd="0" parTransId="{8FD0C3BE-EE57-4CA4-BEE8-34E8B0696757}" sibTransId="{6A29BF4A-18F7-4440-8F43-731A7070B4E6}"/>
    <dgm:cxn modelId="{CA8CDAB5-6AE0-447D-8F82-FE75353E0812}" type="presOf" srcId="{8012E0A7-BE46-4235-9D2E-4DF181B70FB4}" destId="{77DBEE72-5EC9-46CF-9A22-492FBB37617C}" srcOrd="0" destOrd="0" presId="urn:microsoft.com/office/officeart/2005/8/layout/matrix1"/>
    <dgm:cxn modelId="{14026162-1BBC-441D-BBF3-D29F72F221AD}" type="presOf" srcId="{0006942F-1F28-42B8-9C85-566F9C61E71F}" destId="{0A5771B1-27EA-44B5-B313-BAB7EE108A5E}" srcOrd="0" destOrd="0" presId="urn:microsoft.com/office/officeart/2005/8/layout/matrix1"/>
    <dgm:cxn modelId="{D63D009A-FD81-446A-B73B-AD4C2EC08231}" srcId="{8012E0A7-BE46-4235-9D2E-4DF181B70FB4}" destId="{A80E783E-ADF3-4C6E-A095-CDF8E06B5BCA}" srcOrd="2" destOrd="0" parTransId="{73E6AD55-24F9-4AFD-8532-C7C3C9DD4FA0}" sibTransId="{586569B6-657A-4759-954E-1820833407FC}"/>
    <dgm:cxn modelId="{22DC141C-3595-4D9C-B9C2-C6D1B6BE0906}" type="presOf" srcId="{06C61976-0314-4562-A641-E9BA2209C3FA}" destId="{F4A95A8F-1109-4F6F-916A-1DE8DF740278}" srcOrd="0" destOrd="0" presId="urn:microsoft.com/office/officeart/2005/8/layout/matrix1"/>
    <dgm:cxn modelId="{34A1C7C8-B8BA-47B7-ABEF-61C234EC6DA3}" type="presOf" srcId="{4AF7B3A1-B865-42CB-AF6F-6948F5E32F7C}" destId="{0085BF52-2D7C-4409-8C8D-B10344747C16}" srcOrd="0" destOrd="4" presId="urn:microsoft.com/office/officeart/2005/8/layout/matrix1"/>
    <dgm:cxn modelId="{8A32CFF4-4426-449A-8EE6-54B0FCC9D4E6}" type="presOf" srcId="{739F18F1-D88B-411A-8CDF-381448174D43}" destId="{707257C6-3EB2-4655-9054-B6A2D5510F94}" srcOrd="1" destOrd="1" presId="urn:microsoft.com/office/officeart/2005/8/layout/matrix1"/>
    <dgm:cxn modelId="{9E718B74-B2B9-4CA7-B9EB-68E31EF99A82}" srcId="{8012E0A7-BE46-4235-9D2E-4DF181B70FB4}" destId="{0006942F-1F28-42B8-9C85-566F9C61E71F}" srcOrd="1" destOrd="0" parTransId="{8FA4C2A6-832C-468B-9FB0-36BEF5B93205}" sibTransId="{BC89B53E-C7D6-4FB5-84DB-25CD56539A3F}"/>
    <dgm:cxn modelId="{A45A22A5-82EB-43A0-A373-EB075824C39B}" type="presOf" srcId="{0051372A-2340-4875-A981-A10AD146C50A}" destId="{0085BF52-2D7C-4409-8C8D-B10344747C16}" srcOrd="0" destOrd="2" presId="urn:microsoft.com/office/officeart/2005/8/layout/matrix1"/>
    <dgm:cxn modelId="{0FDCBAB1-247D-4EEC-8EF4-58E77455E1FB}" type="presOf" srcId="{4AF7B3A1-B865-42CB-AF6F-6948F5E32F7C}" destId="{B568960C-D01F-445E-A909-39A8166776BC}" srcOrd="1" destOrd="4" presId="urn:microsoft.com/office/officeart/2005/8/layout/matrix1"/>
    <dgm:cxn modelId="{554AA9C9-B025-41C0-A9C1-53C6C68AA19D}" type="presOf" srcId="{36B4BC13-46A7-4FA3-B40C-BC24F6E43231}" destId="{0085BF52-2D7C-4409-8C8D-B10344747C16}" srcOrd="0" destOrd="0" presId="urn:microsoft.com/office/officeart/2005/8/layout/matrix1"/>
    <dgm:cxn modelId="{B594D268-42B2-4063-BC67-25222070531D}" srcId="{A80E783E-ADF3-4C6E-A095-CDF8E06B5BCA}" destId="{739F18F1-D88B-411A-8CDF-381448174D43}" srcOrd="0" destOrd="0" parTransId="{13FD3758-0987-4E71-934D-A00C0B08793A}" sibTransId="{007A04EB-7942-4EF5-B7B0-02169353B57F}"/>
    <dgm:cxn modelId="{C0762499-E055-4579-AFE4-5174671DC5CA}" srcId="{8012E0A7-BE46-4235-9D2E-4DF181B70FB4}" destId="{36B4BC13-46A7-4FA3-B40C-BC24F6E43231}" srcOrd="3" destOrd="0" parTransId="{AF3118E5-AE9C-4A31-97C4-E98B5B1E425C}" sibTransId="{AF500C86-0CA7-4BB4-96E3-EF6028061F9C}"/>
    <dgm:cxn modelId="{0E97735E-B5C0-4C61-91F0-B2DE63C8D636}" type="presOf" srcId="{B2AFFC39-7CBD-4D5E-BDA5-4B939F01C242}" destId="{0085BF52-2D7C-4409-8C8D-B10344747C16}" srcOrd="0" destOrd="3" presId="urn:microsoft.com/office/officeart/2005/8/layout/matrix1"/>
    <dgm:cxn modelId="{CD5F45BE-A459-4296-9307-43A2BA98DFA7}" srcId="{06C61976-0314-4562-A641-E9BA2209C3FA}" destId="{81DC90D4-9830-4E41-BAFB-B159CB020EF7}" srcOrd="0" destOrd="0" parTransId="{15806E02-08B7-4356-936B-D0122CAFF14F}" sibTransId="{50ADE67D-965B-4934-B4A8-B41E1994F0C9}"/>
    <dgm:cxn modelId="{71BDD0BF-7769-49C9-A78B-45C23E5C1744}" srcId="{89052D52-1C4F-4A8E-A5F5-33DA88DC9E36}" destId="{8012E0A7-BE46-4235-9D2E-4DF181B70FB4}" srcOrd="0" destOrd="0" parTransId="{07449FD5-A467-4667-8FEB-EDEDEC036C71}" sibTransId="{D40C8844-6A52-46B5-90B8-AB0654314F3A}"/>
    <dgm:cxn modelId="{21EBC0C8-5BCC-4905-A672-82061407EDAE}" srcId="{36B4BC13-46A7-4FA3-B40C-BC24F6E43231}" destId="{1F7AA568-6F0B-4FD9-92BF-6C4F553C65F4}" srcOrd="0" destOrd="0" parTransId="{FC97534A-6B5D-4AE5-8B0D-C0EBFDB0ECB7}" sibTransId="{5AFB37FC-DD7F-4D0E-8D5F-E4399FBECC08}"/>
    <dgm:cxn modelId="{296D1819-457E-4040-81E7-957D8A05E8EF}" type="presOf" srcId="{81DC90D4-9830-4E41-BAFB-B159CB020EF7}" destId="{F4A95A8F-1109-4F6F-916A-1DE8DF740278}" srcOrd="0" destOrd="1" presId="urn:microsoft.com/office/officeart/2005/8/layout/matrix1"/>
    <dgm:cxn modelId="{F408FD07-7A92-421C-9FB4-E0B6B00F862B}" type="presOf" srcId="{F411780E-A5B9-4874-B4B4-5D79A14CDDEF}" destId="{5D61C17B-E229-4A94-A723-F9A92D5C0DFA}" srcOrd="1" destOrd="1" presId="urn:microsoft.com/office/officeart/2005/8/layout/matrix1"/>
    <dgm:cxn modelId="{CBE00CA2-2DE9-4783-BD4E-82DC8F865C90}" type="presParOf" srcId="{94E2FF63-C083-4226-9C3D-255538558B81}" destId="{F14F6C0C-E53D-4D9D-8FE8-01E1F9A20361}" srcOrd="0" destOrd="0" presId="urn:microsoft.com/office/officeart/2005/8/layout/matrix1"/>
    <dgm:cxn modelId="{3DEE6C38-4158-44A2-AA39-CFC304BC8E2F}" type="presParOf" srcId="{F14F6C0C-E53D-4D9D-8FE8-01E1F9A20361}" destId="{F4A95A8F-1109-4F6F-916A-1DE8DF740278}" srcOrd="0" destOrd="0" presId="urn:microsoft.com/office/officeart/2005/8/layout/matrix1"/>
    <dgm:cxn modelId="{70C5F2AC-5BFF-4C06-9937-0C6D03DF932C}" type="presParOf" srcId="{F14F6C0C-E53D-4D9D-8FE8-01E1F9A20361}" destId="{0D37C96A-C4AD-4B99-A89B-CA5B455140F6}" srcOrd="1" destOrd="0" presId="urn:microsoft.com/office/officeart/2005/8/layout/matrix1"/>
    <dgm:cxn modelId="{9F3D13AF-4744-46B0-B76E-1BE071F6B002}" type="presParOf" srcId="{F14F6C0C-E53D-4D9D-8FE8-01E1F9A20361}" destId="{0A5771B1-27EA-44B5-B313-BAB7EE108A5E}" srcOrd="2" destOrd="0" presId="urn:microsoft.com/office/officeart/2005/8/layout/matrix1"/>
    <dgm:cxn modelId="{A88CFFEF-DDB1-4244-8F67-70B592C498DA}" type="presParOf" srcId="{F14F6C0C-E53D-4D9D-8FE8-01E1F9A20361}" destId="{5D61C17B-E229-4A94-A723-F9A92D5C0DFA}" srcOrd="3" destOrd="0" presId="urn:microsoft.com/office/officeart/2005/8/layout/matrix1"/>
    <dgm:cxn modelId="{DD2D6E2F-8951-4F25-9840-4A4FCD327B20}" type="presParOf" srcId="{F14F6C0C-E53D-4D9D-8FE8-01E1F9A20361}" destId="{A422506F-A75A-43E5-8EA7-75D93B491304}" srcOrd="4" destOrd="0" presId="urn:microsoft.com/office/officeart/2005/8/layout/matrix1"/>
    <dgm:cxn modelId="{9D40F3E4-FC03-4B91-98CE-2A7FD9116FBC}" type="presParOf" srcId="{F14F6C0C-E53D-4D9D-8FE8-01E1F9A20361}" destId="{707257C6-3EB2-4655-9054-B6A2D5510F94}" srcOrd="5" destOrd="0" presId="urn:microsoft.com/office/officeart/2005/8/layout/matrix1"/>
    <dgm:cxn modelId="{24191723-6232-4495-A69B-A9C8C9927EF1}" type="presParOf" srcId="{F14F6C0C-E53D-4D9D-8FE8-01E1F9A20361}" destId="{0085BF52-2D7C-4409-8C8D-B10344747C16}" srcOrd="6" destOrd="0" presId="urn:microsoft.com/office/officeart/2005/8/layout/matrix1"/>
    <dgm:cxn modelId="{A32730CA-2455-4E09-A961-4A31156D6390}" type="presParOf" srcId="{F14F6C0C-E53D-4D9D-8FE8-01E1F9A20361}" destId="{B568960C-D01F-445E-A909-39A8166776BC}" srcOrd="7" destOrd="0" presId="urn:microsoft.com/office/officeart/2005/8/layout/matrix1"/>
    <dgm:cxn modelId="{B27BE28D-4544-4E06-A282-BADD3771580B}" type="presParOf" srcId="{94E2FF63-C083-4226-9C3D-255538558B81}" destId="{77DBEE72-5EC9-46CF-9A22-492FBB37617C}"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95A8F-1109-4F6F-916A-1DE8DF740278}">
      <dsp:nvSpPr>
        <dsp:cNvPr id="0" name=""/>
        <dsp:cNvSpPr/>
      </dsp:nvSpPr>
      <dsp:spPr>
        <a:xfrm rot="16200000">
          <a:off x="458938" y="-458938"/>
          <a:ext cx="1948196" cy="2866072"/>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000" tIns="85344" rIns="85344" bIns="85344" numCol="1" spcCol="1270" anchor="t" anchorCtr="0">
          <a:noAutofit/>
        </a:bodyPr>
        <a:lstStyle/>
        <a:p>
          <a:pPr lvl="0" algn="l" defTabSz="533400">
            <a:lnSpc>
              <a:spcPct val="90000"/>
            </a:lnSpc>
            <a:spcBef>
              <a:spcPct val="0"/>
            </a:spcBef>
            <a:spcAft>
              <a:spcPct val="35000"/>
            </a:spcAft>
          </a:pPr>
          <a:r>
            <a:rPr lang="en-US" sz="1200" b="1" kern="1200"/>
            <a:t>Share national plans, strategies, goals and targets</a:t>
          </a:r>
        </a:p>
        <a:p>
          <a:pPr marL="57150" lvl="1" indent="-57150" algn="l" defTabSz="488950">
            <a:lnSpc>
              <a:spcPct val="90000"/>
            </a:lnSpc>
            <a:spcBef>
              <a:spcPct val="0"/>
            </a:spcBef>
            <a:spcAft>
              <a:spcPct val="15000"/>
            </a:spcAft>
            <a:buChar char="••"/>
          </a:pPr>
          <a:r>
            <a:rPr lang="en-US" sz="1100" kern="1200"/>
            <a:t> Share the mid/long-term vision of the country for the development of ICTs</a:t>
          </a:r>
        </a:p>
        <a:p>
          <a:pPr marL="57150" lvl="1" indent="-57150" algn="l" defTabSz="488950">
            <a:lnSpc>
              <a:spcPct val="90000"/>
            </a:lnSpc>
            <a:spcBef>
              <a:spcPct val="0"/>
            </a:spcBef>
            <a:spcAft>
              <a:spcPct val="15000"/>
            </a:spcAft>
            <a:buChar char="••"/>
          </a:pPr>
          <a:r>
            <a:rPr lang="en-US" sz="1100" kern="1200"/>
            <a:t> Share country specific national goals and targets towards the 2020 timeframe</a:t>
          </a:r>
        </a:p>
      </dsp:txBody>
      <dsp:txXfrm rot="5400000">
        <a:off x="0" y="0"/>
        <a:ext cx="2866072" cy="1461147"/>
      </dsp:txXfrm>
    </dsp:sp>
    <dsp:sp modelId="{0A5771B1-27EA-44B5-B313-BAB7EE108A5E}">
      <dsp:nvSpPr>
        <dsp:cNvPr id="0" name=""/>
        <dsp:cNvSpPr/>
      </dsp:nvSpPr>
      <dsp:spPr>
        <a:xfrm>
          <a:off x="2866072" y="0"/>
          <a:ext cx="2866072" cy="1948196"/>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85344" rIns="85344" bIns="85344" numCol="1" spcCol="1270" anchor="t" anchorCtr="0">
          <a:noAutofit/>
        </a:bodyPr>
        <a:lstStyle/>
        <a:p>
          <a:pPr lvl="0" algn="l" defTabSz="533400">
            <a:lnSpc>
              <a:spcPct val="90000"/>
            </a:lnSpc>
            <a:spcBef>
              <a:spcPct val="0"/>
            </a:spcBef>
            <a:spcAft>
              <a:spcPct val="35000"/>
            </a:spcAft>
          </a:pPr>
          <a:r>
            <a:rPr lang="en-US" sz="1200" b="1" kern="1200"/>
            <a:t>Showcase national initiatives and commitments</a:t>
          </a:r>
        </a:p>
        <a:p>
          <a:pPr marL="57150" lvl="1" indent="-57150" algn="l" defTabSz="488950">
            <a:lnSpc>
              <a:spcPct val="90000"/>
            </a:lnSpc>
            <a:spcBef>
              <a:spcPct val="0"/>
            </a:spcBef>
            <a:spcAft>
              <a:spcPct val="15000"/>
            </a:spcAft>
            <a:buChar char="••"/>
          </a:pPr>
          <a:r>
            <a:rPr lang="en-US" sz="1100" kern="1200"/>
            <a:t> Announce national initiatives and commitments to achieve the goals and targets</a:t>
          </a:r>
        </a:p>
        <a:p>
          <a:pPr marL="57150" lvl="1" indent="-57150" algn="l" defTabSz="488950">
            <a:lnSpc>
              <a:spcPct val="90000"/>
            </a:lnSpc>
            <a:spcBef>
              <a:spcPct val="0"/>
            </a:spcBef>
            <a:spcAft>
              <a:spcPct val="15000"/>
            </a:spcAft>
            <a:buChar char="••"/>
          </a:pPr>
          <a:r>
            <a:rPr lang="en-US" sz="1100" kern="1200"/>
            <a:t> Initiatives/commitments could be presented under the key 4 pillars: Growth, Inclusiveness, Sustainability, and Innovation &amp; Partnership</a:t>
          </a:r>
        </a:p>
      </dsp:txBody>
      <dsp:txXfrm>
        <a:off x="2866072" y="0"/>
        <a:ext cx="2866072" cy="1461147"/>
      </dsp:txXfrm>
    </dsp:sp>
    <dsp:sp modelId="{A422506F-A75A-43E5-8EA7-75D93B491304}">
      <dsp:nvSpPr>
        <dsp:cNvPr id="0" name=""/>
        <dsp:cNvSpPr/>
      </dsp:nvSpPr>
      <dsp:spPr>
        <a:xfrm rot="10800000">
          <a:off x="0" y="1948196"/>
          <a:ext cx="2866072" cy="1948196"/>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000" tIns="85344" rIns="85344" bIns="85344" numCol="1" spcCol="1270" anchor="t" anchorCtr="0">
          <a:noAutofit/>
        </a:bodyPr>
        <a:lstStyle/>
        <a:p>
          <a:pPr lvl="0" algn="l" defTabSz="533400">
            <a:lnSpc>
              <a:spcPct val="90000"/>
            </a:lnSpc>
            <a:spcBef>
              <a:spcPct val="0"/>
            </a:spcBef>
            <a:spcAft>
              <a:spcPct val="35000"/>
            </a:spcAft>
          </a:pPr>
          <a:r>
            <a:rPr lang="en-US" sz="1200" b="1" kern="1200"/>
            <a:t>Build on previous national accomplishments to achieve vision Connect 2020</a:t>
          </a:r>
        </a:p>
        <a:p>
          <a:pPr marL="57150" lvl="1" indent="-57150" algn="l" defTabSz="488950">
            <a:lnSpc>
              <a:spcPct val="90000"/>
            </a:lnSpc>
            <a:spcBef>
              <a:spcPct val="0"/>
            </a:spcBef>
            <a:spcAft>
              <a:spcPct val="15000"/>
            </a:spcAft>
            <a:buChar char="••"/>
          </a:pPr>
          <a:r>
            <a:rPr lang="en-US" sz="1100" kern="1200"/>
            <a:t> Highlight key national accomplishments that  will form the basis to achieve Connect 2020</a:t>
          </a:r>
        </a:p>
      </dsp:txBody>
      <dsp:txXfrm rot="10800000">
        <a:off x="0" y="2435245"/>
        <a:ext cx="2866072" cy="1461147"/>
      </dsp:txXfrm>
    </dsp:sp>
    <dsp:sp modelId="{0085BF52-2D7C-4409-8C8D-B10344747C16}">
      <dsp:nvSpPr>
        <dsp:cNvPr id="0" name=""/>
        <dsp:cNvSpPr/>
      </dsp:nvSpPr>
      <dsp:spPr>
        <a:xfrm rot="5400000">
          <a:off x="3325010" y="1489257"/>
          <a:ext cx="1948196" cy="2866072"/>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rtl="0">
            <a:lnSpc>
              <a:spcPct val="90000"/>
            </a:lnSpc>
            <a:spcBef>
              <a:spcPct val="0"/>
            </a:spcBef>
            <a:spcAft>
              <a:spcPct val="35000"/>
            </a:spcAft>
          </a:pPr>
          <a:r>
            <a:rPr lang="en-US" sz="1200" b="1" kern="1200"/>
            <a:t>Announce establishment of partnerships / other announcements</a:t>
          </a:r>
        </a:p>
        <a:p>
          <a:pPr marL="57150" lvl="1" indent="-57150" algn="l" defTabSz="488950">
            <a:lnSpc>
              <a:spcPct val="90000"/>
            </a:lnSpc>
            <a:spcBef>
              <a:spcPct val="0"/>
            </a:spcBef>
            <a:spcAft>
              <a:spcPct val="15000"/>
            </a:spcAft>
            <a:buChar char="••"/>
          </a:pPr>
          <a:r>
            <a:rPr lang="en-US" sz="1100" kern="1200"/>
            <a:t> Announce the establishment of other initiatives and partnerships (e.g. public-private partnerships)</a:t>
          </a:r>
        </a:p>
        <a:p>
          <a:pPr marL="57150" lvl="1" indent="-57150" algn="l" defTabSz="488950">
            <a:lnSpc>
              <a:spcPct val="90000"/>
            </a:lnSpc>
            <a:spcBef>
              <a:spcPct val="0"/>
            </a:spcBef>
            <a:spcAft>
              <a:spcPct val="15000"/>
            </a:spcAft>
            <a:buChar char="••"/>
          </a:pPr>
          <a:r>
            <a:rPr lang="en-US" sz="1100" kern="1200"/>
            <a:t> Announce development assistance</a:t>
          </a:r>
        </a:p>
        <a:p>
          <a:pPr marL="57150" lvl="1" indent="-57150" algn="l" defTabSz="488950">
            <a:lnSpc>
              <a:spcPct val="90000"/>
            </a:lnSpc>
            <a:spcBef>
              <a:spcPct val="0"/>
            </a:spcBef>
            <a:spcAft>
              <a:spcPct val="15000"/>
            </a:spcAft>
            <a:buChar char="••"/>
          </a:pPr>
          <a:r>
            <a:rPr lang="en-US" sz="1100" kern="1200"/>
            <a:t> Other announcements</a:t>
          </a:r>
        </a:p>
        <a:p>
          <a:pPr marL="57150" lvl="1" indent="-57150" algn="l" defTabSz="488950">
            <a:lnSpc>
              <a:spcPct val="90000"/>
            </a:lnSpc>
            <a:spcBef>
              <a:spcPct val="0"/>
            </a:spcBef>
            <a:spcAft>
              <a:spcPct val="15000"/>
            </a:spcAft>
            <a:buChar char="••"/>
          </a:pPr>
          <a:endParaRPr lang="en-US" sz="1100" kern="1200"/>
        </a:p>
      </dsp:txBody>
      <dsp:txXfrm rot="-5400000">
        <a:off x="2866073" y="2435244"/>
        <a:ext cx="2866072" cy="1461147"/>
      </dsp:txXfrm>
    </dsp:sp>
    <dsp:sp modelId="{77DBEE72-5EC9-46CF-9A22-492FBB37617C}">
      <dsp:nvSpPr>
        <dsp:cNvPr id="0" name=""/>
        <dsp:cNvSpPr/>
      </dsp:nvSpPr>
      <dsp:spPr>
        <a:xfrm>
          <a:off x="2326955" y="1512116"/>
          <a:ext cx="1078233" cy="872158"/>
        </a:xfrm>
        <a:prstGeom prst="roundRect">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n-US" sz="3600" kern="1200"/>
            <a:t> </a:t>
          </a:r>
        </a:p>
      </dsp:txBody>
      <dsp:txXfrm>
        <a:off x="2369530" y="1554691"/>
        <a:ext cx="993083" cy="78700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4AEBF6A0D89D419FDF6AE177102B99" ma:contentTypeVersion="1" ma:contentTypeDescription="Create a new document." ma:contentTypeScope="" ma:versionID="c992f95032f389e899d75b6dc8aaf18b">
  <xsd:schema xmlns:xsd="http://www.w3.org/2001/XMLSchema" xmlns:xs="http://www.w3.org/2001/XMLSchema" xmlns:p="http://schemas.microsoft.com/office/2006/metadata/properties" xmlns:ns1="http://schemas.microsoft.com/sharepoint/v3" targetNamespace="http://schemas.microsoft.com/office/2006/metadata/properties" ma:root="true" ma:fieldsID="b228988b49dc108baf44788243a63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8F08B-0065-4E1F-A028-E7254907D587}"/>
</file>

<file path=customXml/itemProps2.xml><?xml version="1.0" encoding="utf-8"?>
<ds:datastoreItem xmlns:ds="http://schemas.openxmlformats.org/officeDocument/2006/customXml" ds:itemID="{F342767A-EA52-4DA8-8784-F693DFF3FF56}"/>
</file>

<file path=customXml/itemProps3.xml><?xml version="1.0" encoding="utf-8"?>
<ds:datastoreItem xmlns:ds="http://schemas.openxmlformats.org/officeDocument/2006/customXml" ds:itemID="{DA95593D-E04F-4D58-A0BA-CEC2EF8B53B1}"/>
</file>

<file path=customXml/itemProps4.xml><?xml version="1.0" encoding="utf-8"?>
<ds:datastoreItem xmlns:ds="http://schemas.openxmlformats.org/officeDocument/2006/customXml" ds:itemID="{B507D906-B306-496A-B38C-5BBE9106255A}"/>
</file>

<file path=docProps/app.xml><?xml version="1.0" encoding="utf-8"?>
<Properties xmlns="http://schemas.openxmlformats.org/officeDocument/2006/extended-properties" xmlns:vt="http://schemas.openxmlformats.org/officeDocument/2006/docPropsVTypes">
  <Template>PE_PP14.dotx</Template>
  <TotalTime>5</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Spencer, Lucy</dc:creator>
  <cp:lastModifiedBy>unknown</cp:lastModifiedBy>
  <cp:revision>3</cp:revision>
  <cp:lastPrinted>2014-08-04T09:16:00Z</cp:lastPrinted>
  <dcterms:created xsi:type="dcterms:W3CDTF">2014-08-05T09:51:00Z</dcterms:created>
  <dcterms:modified xsi:type="dcterms:W3CDTF">2014-08-05T09:55:00Z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0x010100684AEBF6A0D89D419FDF6AE177102B99</vt:lpwstr>
  </property>
</Properties>
</file>