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48" w:type="dxa"/>
        <w:tblLayout w:type="fixed"/>
        <w:tblLook w:val="0000" w:firstRow="0" w:lastRow="0" w:firstColumn="0" w:lastColumn="0" w:noHBand="0" w:noVBand="0"/>
      </w:tblPr>
      <w:tblGrid>
        <w:gridCol w:w="1418"/>
        <w:gridCol w:w="10"/>
        <w:gridCol w:w="2508"/>
        <w:gridCol w:w="459"/>
        <w:gridCol w:w="1582"/>
        <w:gridCol w:w="3971"/>
      </w:tblGrid>
      <w:tr w:rsidR="00E27B41" w:rsidRPr="00644B7D" w14:paraId="1505A614" w14:textId="77777777">
        <w:trPr>
          <w:trHeight w:hRule="exact" w:val="1418"/>
        </w:trPr>
        <w:tc>
          <w:tcPr>
            <w:tcW w:w="1428" w:type="dxa"/>
            <w:gridSpan w:val="2"/>
          </w:tcPr>
          <w:p w14:paraId="3B9EED62" w14:textId="6FA8385B" w:rsidR="00E27B41" w:rsidRDefault="00E27B41">
            <w:bookmarkStart w:id="0" w:name="_Hlk54260487"/>
            <w:bookmarkStart w:id="1" w:name="_Hlk75333770"/>
            <w:bookmarkStart w:id="2" w:name="_Hlk75517075"/>
          </w:p>
          <w:p w14:paraId="5B059ED8" w14:textId="77777777" w:rsidR="00E27B41" w:rsidRDefault="00E27B41">
            <w:pPr>
              <w:spacing w:before="0"/>
              <w:rPr>
                <w:b/>
                <w:sz w:val="16"/>
              </w:rPr>
            </w:pPr>
          </w:p>
        </w:tc>
        <w:tc>
          <w:tcPr>
            <w:tcW w:w="8520" w:type="dxa"/>
            <w:gridSpan w:val="4"/>
          </w:tcPr>
          <w:p w14:paraId="1E1F2DA9" w14:textId="2BE6DCF9" w:rsidR="00644B7D" w:rsidRPr="00644B7D" w:rsidRDefault="00644B7D" w:rsidP="006A14E8">
            <w:pPr>
              <w:spacing w:before="284"/>
              <w:ind w:left="556"/>
              <w:rPr>
                <w:rFonts w:ascii="Arial" w:hAnsi="Arial" w:cs="Arial"/>
                <w:b/>
                <w:bCs/>
                <w:color w:val="808080"/>
                <w:spacing w:val="80"/>
                <w:lang w:val="es-ES_tradnl"/>
              </w:rPr>
            </w:pPr>
            <w:r w:rsidRPr="00644B7D">
              <w:rPr>
                <w:rFonts w:ascii="Arial" w:hAnsi="Arial" w:cs="Arial"/>
                <w:b/>
                <w:bCs/>
                <w:color w:val="808080"/>
                <w:sz w:val="32"/>
                <w:szCs w:val="32"/>
                <w:lang w:val="es-ES_tradnl"/>
              </w:rPr>
              <w:t>Unión Internacional de Telecomunicaciones</w:t>
            </w:r>
          </w:p>
          <w:p w14:paraId="3049A9D9" w14:textId="4E1CFE53" w:rsidR="006A14E8" w:rsidRPr="00644B7D" w:rsidRDefault="006A14E8" w:rsidP="00351963">
            <w:pPr>
              <w:spacing w:before="284"/>
              <w:rPr>
                <w:rFonts w:ascii="Arial" w:hAnsi="Arial" w:cs="Arial"/>
                <w:spacing w:val="80"/>
                <w:sz w:val="18"/>
                <w:lang w:val="es-ES_tradnl"/>
              </w:rPr>
            </w:pPr>
          </w:p>
        </w:tc>
      </w:tr>
      <w:tr w:rsidR="00E27B41" w14:paraId="3E9DAA4D" w14:textId="77777777">
        <w:trPr>
          <w:trHeight w:hRule="exact" w:val="992"/>
        </w:trPr>
        <w:tc>
          <w:tcPr>
            <w:tcW w:w="1428" w:type="dxa"/>
            <w:gridSpan w:val="2"/>
          </w:tcPr>
          <w:p w14:paraId="14C1193F" w14:textId="1E01622E" w:rsidR="00E27B41" w:rsidRDefault="00E27B41">
            <w:pPr>
              <w:spacing w:before="0"/>
            </w:pPr>
          </w:p>
        </w:tc>
        <w:tc>
          <w:tcPr>
            <w:tcW w:w="8520" w:type="dxa"/>
            <w:gridSpan w:val="4"/>
          </w:tcPr>
          <w:p w14:paraId="4EF24068" w14:textId="77777777" w:rsidR="00E27B41" w:rsidRPr="000979E8" w:rsidRDefault="00E27B41">
            <w:pPr>
              <w:rPr>
                <w:sz w:val="18"/>
                <w:szCs w:val="18"/>
              </w:rPr>
            </w:pPr>
          </w:p>
        </w:tc>
      </w:tr>
      <w:tr w:rsidR="00E27B41" w:rsidRPr="00351963" w14:paraId="0A58A350" w14:textId="77777777">
        <w:tblPrEx>
          <w:tblCellMar>
            <w:left w:w="85" w:type="dxa"/>
            <w:right w:w="85" w:type="dxa"/>
          </w:tblCellMar>
        </w:tblPrEx>
        <w:trPr>
          <w:gridBefore w:val="2"/>
          <w:wBefore w:w="1428" w:type="dxa"/>
        </w:trPr>
        <w:tc>
          <w:tcPr>
            <w:tcW w:w="2508" w:type="dxa"/>
          </w:tcPr>
          <w:p w14:paraId="419B219E" w14:textId="1EF91A63" w:rsidR="00E27B41" w:rsidRDefault="00E27B41">
            <w:pPr>
              <w:rPr>
                <w:b/>
                <w:sz w:val="18"/>
              </w:rPr>
            </w:pPr>
            <w:bookmarkStart w:id="3" w:name="dnums" w:colFirst="1" w:colLast="1"/>
          </w:p>
        </w:tc>
        <w:tc>
          <w:tcPr>
            <w:tcW w:w="6012" w:type="dxa"/>
            <w:gridSpan w:val="3"/>
          </w:tcPr>
          <w:p w14:paraId="77657579" w14:textId="5A82B99E" w:rsidR="00E27B41" w:rsidRPr="00351963" w:rsidRDefault="00E27B41">
            <w:pPr>
              <w:spacing w:before="240"/>
              <w:jc w:val="right"/>
              <w:rPr>
                <w:rFonts w:ascii="Arial" w:hAnsi="Arial" w:cs="Arial"/>
                <w:bCs/>
                <w:szCs w:val="24"/>
              </w:rPr>
            </w:pPr>
          </w:p>
        </w:tc>
      </w:tr>
      <w:tr w:rsidR="00E27B41" w14:paraId="250A7DB3" w14:textId="77777777">
        <w:tblPrEx>
          <w:tblCellMar>
            <w:left w:w="85" w:type="dxa"/>
            <w:right w:w="85" w:type="dxa"/>
          </w:tblCellMar>
        </w:tblPrEx>
        <w:trPr>
          <w:gridBefore w:val="2"/>
          <w:wBefore w:w="1428" w:type="dxa"/>
          <w:trHeight w:val="974"/>
        </w:trPr>
        <w:tc>
          <w:tcPr>
            <w:tcW w:w="4549" w:type="dxa"/>
            <w:gridSpan w:val="3"/>
          </w:tcPr>
          <w:p w14:paraId="057DED63" w14:textId="1888E6A7" w:rsidR="00E27B41" w:rsidRPr="00A30281" w:rsidRDefault="00E27B41" w:rsidP="00C97E02">
            <w:pPr>
              <w:jc w:val="left"/>
              <w:rPr>
                <w:b/>
                <w:sz w:val="18"/>
                <w:lang w:val="es-ES"/>
              </w:rPr>
            </w:pPr>
            <w:bookmarkStart w:id="4" w:name="ddates" w:colFirst="1" w:colLast="1"/>
            <w:bookmarkEnd w:id="3"/>
          </w:p>
        </w:tc>
        <w:tc>
          <w:tcPr>
            <w:tcW w:w="3971" w:type="dxa"/>
          </w:tcPr>
          <w:p w14:paraId="4B08A0B8" w14:textId="31923C46" w:rsidR="00E27B41" w:rsidRPr="00232997" w:rsidRDefault="00C769C6" w:rsidP="00232997">
            <w:pPr>
              <w:spacing w:before="0"/>
              <w:jc w:val="right"/>
              <w:rPr>
                <w:rFonts w:ascii="Arial" w:hAnsi="Arial" w:cs="Arial"/>
                <w:sz w:val="28"/>
              </w:rPr>
            </w:pPr>
            <w:r w:rsidRPr="00C769C6">
              <w:rPr>
                <w:rFonts w:ascii="Arial" w:eastAsia="PMingLiU" w:hAnsi="Arial"/>
                <w:sz w:val="28"/>
                <w:szCs w:val="24"/>
                <w:lang w:val="es-ES" w:eastAsia="ja-JP"/>
              </w:rPr>
              <w:t xml:space="preserve">   </w:t>
            </w:r>
            <w:r w:rsidR="00AE3056" w:rsidRPr="00AE3056">
              <w:rPr>
                <w:rFonts w:ascii="Arial" w:hAnsi="Arial" w:cs="Arial"/>
                <w:sz w:val="28"/>
                <w:lang w:val="en-US"/>
              </w:rPr>
              <w:t xml:space="preserve">   </w:t>
            </w:r>
          </w:p>
        </w:tc>
      </w:tr>
      <w:tr w:rsidR="00351963" w:rsidRPr="007F1E74" w14:paraId="61E90A77" w14:textId="77777777" w:rsidTr="00564843">
        <w:trPr>
          <w:cantSplit/>
          <w:trHeight w:hRule="exact" w:val="4321"/>
        </w:trPr>
        <w:tc>
          <w:tcPr>
            <w:tcW w:w="1418" w:type="dxa"/>
          </w:tcPr>
          <w:p w14:paraId="1E85011D" w14:textId="0BEE63F5" w:rsidR="00351963" w:rsidRDefault="00351963" w:rsidP="00351963">
            <w:pPr>
              <w:tabs>
                <w:tab w:val="right" w:pos="9639"/>
              </w:tabs>
              <w:rPr>
                <w:rFonts w:ascii="Arial" w:hAnsi="Arial"/>
                <w:sz w:val="18"/>
              </w:rPr>
            </w:pPr>
            <w:bookmarkStart w:id="5" w:name="dsecs" w:colFirst="1" w:colLast="1"/>
            <w:bookmarkEnd w:id="4"/>
          </w:p>
        </w:tc>
        <w:tc>
          <w:tcPr>
            <w:tcW w:w="2977" w:type="dxa"/>
            <w:gridSpan w:val="3"/>
            <w:tcBorders>
              <w:bottom w:val="single" w:sz="12" w:space="0" w:color="auto"/>
            </w:tcBorders>
            <w:vAlign w:val="bottom"/>
          </w:tcPr>
          <w:p w14:paraId="4F584F52" w14:textId="1B519028" w:rsidR="003F076B" w:rsidRPr="00A30281" w:rsidRDefault="000979E8" w:rsidP="003C01D9">
            <w:pPr>
              <w:tabs>
                <w:tab w:val="right" w:pos="9639"/>
              </w:tabs>
              <w:jc w:val="right"/>
              <w:rPr>
                <w:rFonts w:ascii="Arial" w:hAnsi="Arial" w:cs="Arial"/>
                <w:sz w:val="32"/>
                <w:lang w:val="es-ES"/>
              </w:rPr>
            </w:pPr>
            <w:r w:rsidRPr="0012768C">
              <w:rPr>
                <w:rFonts w:ascii="Arial" w:hAnsi="Arial"/>
                <w:noProof/>
                <w:sz w:val="32"/>
                <w:lang w:val="es-ES_tradnl"/>
              </w:rPr>
              <w:drawing>
                <wp:inline distT="0" distB="0" distL="0" distR="0" wp14:anchorId="282BEC1E" wp14:editId="380DF618">
                  <wp:extent cx="1473797" cy="15121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TU.png"/>
                          <pic:cNvPicPr/>
                        </pic:nvPicPr>
                        <pic:blipFill>
                          <a:blip r:embed="rId8">
                            <a:extLst>
                              <a:ext uri="{28A0092B-C50C-407E-A947-70E740481C1C}">
                                <a14:useLocalDpi xmlns:a14="http://schemas.microsoft.com/office/drawing/2010/main" val="0"/>
                              </a:ext>
                            </a:extLst>
                          </a:blip>
                          <a:stretch>
                            <a:fillRect/>
                          </a:stretch>
                        </pic:blipFill>
                        <pic:spPr>
                          <a:xfrm>
                            <a:off x="0" y="0"/>
                            <a:ext cx="1487889" cy="1526649"/>
                          </a:xfrm>
                          <a:prstGeom prst="rect">
                            <a:avLst/>
                          </a:prstGeom>
                        </pic:spPr>
                      </pic:pic>
                    </a:graphicData>
                  </a:graphic>
                </wp:inline>
              </w:drawing>
            </w:r>
          </w:p>
        </w:tc>
        <w:tc>
          <w:tcPr>
            <w:tcW w:w="5553" w:type="dxa"/>
            <w:gridSpan w:val="2"/>
            <w:tcBorders>
              <w:bottom w:val="single" w:sz="12" w:space="0" w:color="auto"/>
            </w:tcBorders>
            <w:vAlign w:val="center"/>
          </w:tcPr>
          <w:p w14:paraId="6F887B24" w14:textId="07CEC50C" w:rsidR="00351963" w:rsidRPr="00A30281" w:rsidRDefault="00351963" w:rsidP="00080B91">
            <w:pPr>
              <w:spacing w:before="1200"/>
              <w:jc w:val="right"/>
              <w:rPr>
                <w:rFonts w:ascii="Arial" w:hAnsi="Arial" w:cs="Arial"/>
                <w:sz w:val="32"/>
                <w:lang w:val="es-ES"/>
              </w:rPr>
            </w:pPr>
            <w:r w:rsidRPr="0012768C">
              <w:rPr>
                <w:rFonts w:asciiTheme="minorBidi" w:hAnsiTheme="minorBidi"/>
                <w:sz w:val="56"/>
                <w:lang w:val="es-ES_tradnl"/>
              </w:rPr>
              <w:t>Directrices de la UIT sobre el derecho de autor del software</w:t>
            </w:r>
            <w:r w:rsidR="00080B91">
              <w:rPr>
                <w:rFonts w:asciiTheme="minorBidi" w:hAnsiTheme="minorBidi"/>
                <w:sz w:val="56"/>
                <w:lang w:val="es-ES_tradnl"/>
              </w:rPr>
              <w:br/>
            </w:r>
            <w:r w:rsidR="00080B91" w:rsidRPr="00080B91">
              <w:rPr>
                <w:rFonts w:asciiTheme="minorBidi" w:hAnsiTheme="minorBidi"/>
                <w:sz w:val="18"/>
                <w:szCs w:val="18"/>
                <w:lang w:val="es-ES_tradnl"/>
              </w:rPr>
              <w:br/>
            </w:r>
            <w:r w:rsidRPr="0012768C">
              <w:rPr>
                <w:rFonts w:ascii="Arial" w:hAnsi="Arial"/>
                <w:sz w:val="28"/>
                <w:lang w:val="es-ES_tradnl"/>
              </w:rPr>
              <w:t>(7/12/2011)</w:t>
            </w:r>
          </w:p>
        </w:tc>
      </w:tr>
      <w:tr w:rsidR="00351963" w:rsidRPr="007F1E74" w14:paraId="3EDDD672" w14:textId="77777777" w:rsidTr="00564843">
        <w:trPr>
          <w:cantSplit/>
          <w:trHeight w:hRule="exact" w:val="4536"/>
        </w:trPr>
        <w:tc>
          <w:tcPr>
            <w:tcW w:w="1418" w:type="dxa"/>
            <w:tcBorders>
              <w:top w:val="single" w:sz="12" w:space="0" w:color="auto"/>
            </w:tcBorders>
          </w:tcPr>
          <w:p w14:paraId="444350C5" w14:textId="77777777" w:rsidR="00351963" w:rsidRPr="00A30281" w:rsidRDefault="00351963" w:rsidP="00351963">
            <w:pPr>
              <w:tabs>
                <w:tab w:val="right" w:pos="9639"/>
              </w:tabs>
              <w:rPr>
                <w:rFonts w:ascii="Arial" w:hAnsi="Arial"/>
                <w:sz w:val="18"/>
                <w:lang w:val="es-ES"/>
              </w:rPr>
            </w:pPr>
            <w:bookmarkStart w:id="6" w:name="c1tits" w:colFirst="1" w:colLast="1"/>
            <w:bookmarkEnd w:id="5"/>
          </w:p>
        </w:tc>
        <w:tc>
          <w:tcPr>
            <w:tcW w:w="8530" w:type="dxa"/>
            <w:gridSpan w:val="5"/>
            <w:tcBorders>
              <w:top w:val="single" w:sz="12" w:space="0" w:color="auto"/>
            </w:tcBorders>
          </w:tcPr>
          <w:p w14:paraId="657E71BA" w14:textId="44E58C5C" w:rsidR="00351963" w:rsidRPr="00A30281" w:rsidRDefault="00351963" w:rsidP="00351963">
            <w:pPr>
              <w:tabs>
                <w:tab w:val="right" w:pos="9639"/>
              </w:tabs>
              <w:jc w:val="right"/>
              <w:rPr>
                <w:rFonts w:ascii="Arial" w:hAnsi="Arial"/>
                <w:b/>
                <w:bCs/>
                <w:sz w:val="36"/>
                <w:lang w:val="es-ES"/>
              </w:rPr>
            </w:pPr>
            <w:r w:rsidRPr="0012768C">
              <w:rPr>
                <w:lang w:val="es-ES_tradnl"/>
              </w:rPr>
              <w:t>aplicables a partir del 13 de abril de 2012</w:t>
            </w:r>
          </w:p>
        </w:tc>
      </w:tr>
      <w:bookmarkEnd w:id="6"/>
      <w:tr w:rsidR="00351963" w:rsidRPr="007F1E74" w14:paraId="09DA2F0C" w14:textId="77777777" w:rsidTr="00564843">
        <w:trPr>
          <w:cantSplit/>
          <w:trHeight w:hRule="exact" w:val="1418"/>
        </w:trPr>
        <w:tc>
          <w:tcPr>
            <w:tcW w:w="1418" w:type="dxa"/>
          </w:tcPr>
          <w:p w14:paraId="5F78A024" w14:textId="77777777" w:rsidR="00351963" w:rsidRPr="00A30281" w:rsidRDefault="00351963" w:rsidP="00351963">
            <w:pPr>
              <w:tabs>
                <w:tab w:val="right" w:pos="9639"/>
              </w:tabs>
              <w:rPr>
                <w:rFonts w:ascii="Arial" w:hAnsi="Arial"/>
                <w:sz w:val="18"/>
                <w:lang w:val="es-ES"/>
              </w:rPr>
            </w:pPr>
          </w:p>
        </w:tc>
        <w:tc>
          <w:tcPr>
            <w:tcW w:w="8530" w:type="dxa"/>
            <w:gridSpan w:val="5"/>
            <w:vAlign w:val="bottom"/>
          </w:tcPr>
          <w:p w14:paraId="4E9EAD98" w14:textId="5F5FC8A1" w:rsidR="00351963" w:rsidRPr="000979E8" w:rsidRDefault="00351963" w:rsidP="00351963">
            <w:pPr>
              <w:tabs>
                <w:tab w:val="right" w:pos="9639"/>
              </w:tabs>
              <w:spacing w:before="60" w:after="240"/>
              <w:jc w:val="left"/>
              <w:rPr>
                <w:rFonts w:ascii="Arial" w:hAnsi="Arial" w:cs="Arial"/>
                <w:sz w:val="18"/>
                <w:szCs w:val="18"/>
                <w:lang w:val="es-ES_tradnl"/>
              </w:rPr>
            </w:pPr>
          </w:p>
          <w:p w14:paraId="31A45EEB" w14:textId="2638082F" w:rsidR="00351963" w:rsidRPr="003F076B" w:rsidRDefault="00351963" w:rsidP="00351963">
            <w:pPr>
              <w:tabs>
                <w:tab w:val="right" w:pos="9639"/>
              </w:tabs>
              <w:spacing w:before="60"/>
              <w:jc w:val="left"/>
              <w:rPr>
                <w:rFonts w:ascii="Arial" w:hAnsi="Arial" w:cs="Arial"/>
                <w:sz w:val="18"/>
                <w:szCs w:val="18"/>
                <w:lang w:val="es-ES"/>
              </w:rPr>
            </w:pPr>
            <w:bookmarkStart w:id="7" w:name="dnum2s"/>
            <w:bookmarkEnd w:id="7"/>
          </w:p>
        </w:tc>
      </w:tr>
    </w:tbl>
    <w:p w14:paraId="73C20BA0" w14:textId="3620431F" w:rsidR="00DB2340" w:rsidRPr="003F076B" w:rsidRDefault="003C01D9" w:rsidP="00DB2340">
      <w:pPr>
        <w:spacing w:before="40" w:after="40"/>
        <w:jc w:val="center"/>
        <w:rPr>
          <w:sz w:val="20"/>
          <w:lang w:val="es-ES"/>
        </w:rPr>
      </w:pPr>
      <w:r>
        <w:rPr>
          <w:noProof/>
          <w:sz w:val="20"/>
          <w:lang w:val="en-US" w:eastAsia="zh-CN"/>
        </w:rPr>
        <w:drawing>
          <wp:anchor distT="0" distB="0" distL="114300" distR="114300" simplePos="0" relativeHeight="251659264" behindDoc="0" locked="0" layoutInCell="0" allowOverlap="1" wp14:anchorId="0C5428F2" wp14:editId="7F4B4A90">
            <wp:simplePos x="0" y="0"/>
            <wp:positionH relativeFrom="column">
              <wp:posOffset>-688813</wp:posOffset>
            </wp:positionH>
            <wp:positionV relativeFrom="paragraph">
              <wp:posOffset>-9683750</wp:posOffset>
            </wp:positionV>
            <wp:extent cx="1612900" cy="10677525"/>
            <wp:effectExtent l="0" t="0" r="6350" b="9525"/>
            <wp:wrapNone/>
            <wp:docPr id="2" name="Picture 2" descr="Fond-Rec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d-Rec_s"/>
                    <pic:cNvPicPr>
                      <a:picLocks noChangeAspect="1" noChangeArrowheads="1"/>
                    </pic:cNvPicPr>
                  </pic:nvPicPr>
                  <pic:blipFill rotWithShape="1">
                    <a:blip r:embed="rId9" cstate="print"/>
                    <a:srcRect b="14678"/>
                    <a:stretch/>
                  </pic:blipFill>
                  <pic:spPr bwMode="auto">
                    <a:xfrm>
                      <a:off x="0" y="0"/>
                      <a:ext cx="1612900" cy="106775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B2340" w:rsidRPr="003F076B">
        <w:rPr>
          <w:sz w:val="20"/>
          <w:lang w:val="es-ES"/>
        </w:rPr>
        <w:br w:type="page"/>
      </w:r>
      <w:bookmarkStart w:id="8" w:name="c2topf"/>
      <w:bookmarkEnd w:id="8"/>
    </w:p>
    <w:p w14:paraId="3F01CA21" w14:textId="77777777" w:rsidR="00DB2340" w:rsidRPr="003F076B" w:rsidRDefault="00DB2340" w:rsidP="00DB2340">
      <w:pPr>
        <w:spacing w:before="40" w:after="40"/>
        <w:jc w:val="center"/>
        <w:rPr>
          <w:rFonts w:ascii="Arial" w:hAnsi="Arial"/>
          <w:sz w:val="20"/>
          <w:lang w:val="es-ES"/>
        </w:rPr>
        <w:sectPr w:rsidR="00DB2340" w:rsidRPr="003F076B" w:rsidSect="001A27F9">
          <w:headerReference w:type="even" r:id="rId10"/>
          <w:headerReference w:type="default" r:id="rId11"/>
          <w:footerReference w:type="even" r:id="rId12"/>
          <w:footerReference w:type="default" r:id="rId13"/>
          <w:pgSz w:w="11907" w:h="16840" w:code="9"/>
          <w:pgMar w:top="1089" w:right="1089" w:bottom="284" w:left="1089" w:header="567" w:footer="284" w:gutter="0"/>
          <w:pgNumType w:start="1"/>
          <w:cols w:space="720"/>
          <w:titlePg/>
          <w:docGrid w:linePitch="326"/>
        </w:sectPr>
      </w:pPr>
    </w:p>
    <w:tbl>
      <w:tblPr>
        <w:tblW w:w="9945" w:type="dxa"/>
        <w:tblLayout w:type="fixed"/>
        <w:tblLook w:val="0000" w:firstRow="0" w:lastRow="0" w:firstColumn="0" w:lastColumn="0" w:noHBand="0" w:noVBand="0"/>
      </w:tblPr>
      <w:tblGrid>
        <w:gridCol w:w="9945"/>
      </w:tblGrid>
      <w:tr w:rsidR="00CD4109" w:rsidRPr="007F1E74" w14:paraId="34F0FDB6" w14:textId="77777777" w:rsidTr="00F366A8">
        <w:tc>
          <w:tcPr>
            <w:tcW w:w="9945" w:type="dxa"/>
          </w:tcPr>
          <w:p w14:paraId="63FE7C3C" w14:textId="77777777" w:rsidR="00CD4109" w:rsidRPr="0012768C" w:rsidRDefault="00CD4109" w:rsidP="00F366A8">
            <w:pPr>
              <w:pStyle w:val="RecNo"/>
              <w:rPr>
                <w:sz w:val="32"/>
                <w:szCs w:val="32"/>
                <w:lang w:val="es-ES_tradnl"/>
              </w:rPr>
            </w:pPr>
            <w:bookmarkStart w:id="9" w:name="irecnof"/>
            <w:bookmarkStart w:id="10" w:name="irecnos"/>
            <w:bookmarkEnd w:id="9"/>
            <w:bookmarkEnd w:id="10"/>
            <w:bookmarkEnd w:id="0"/>
            <w:bookmarkEnd w:id="1"/>
            <w:bookmarkEnd w:id="2"/>
            <w:r w:rsidRPr="0012768C">
              <w:rPr>
                <w:sz w:val="32"/>
                <w:lang w:val="es-ES_tradnl"/>
              </w:rPr>
              <w:lastRenderedPageBreak/>
              <w:t>Directrices de la UIT sobre el derecho de autor del software</w:t>
            </w:r>
          </w:p>
        </w:tc>
      </w:tr>
    </w:tbl>
    <w:p w14:paraId="5E723837" w14:textId="77777777" w:rsidR="00DB2340" w:rsidRPr="0012768C" w:rsidRDefault="00DB2340" w:rsidP="00DB2340">
      <w:pPr>
        <w:rPr>
          <w:lang w:val="es-ES_tradnl"/>
        </w:rPr>
      </w:pPr>
    </w:p>
    <w:p w14:paraId="5EE3864C" w14:textId="77777777" w:rsidR="00DB2340" w:rsidRPr="0012768C" w:rsidRDefault="00DB2340" w:rsidP="00DB2340">
      <w:pPr>
        <w:rPr>
          <w:lang w:val="es-ES_tradnl"/>
        </w:rPr>
      </w:pPr>
    </w:p>
    <w:p w14:paraId="59A3F629" w14:textId="77777777" w:rsidR="00DB2340" w:rsidRPr="0012768C" w:rsidRDefault="00DB2340" w:rsidP="00DB2340">
      <w:pPr>
        <w:rPr>
          <w:lang w:val="es-ES_tradnl"/>
        </w:rPr>
      </w:pPr>
    </w:p>
    <w:p w14:paraId="022779F6" w14:textId="77777777" w:rsidR="00DB2340" w:rsidRPr="0012768C" w:rsidRDefault="00DB2340" w:rsidP="00DB2340">
      <w:pPr>
        <w:rPr>
          <w:lang w:val="es-ES_tradnl"/>
        </w:rPr>
      </w:pPr>
    </w:p>
    <w:p w14:paraId="3F7E7788" w14:textId="77777777" w:rsidR="00DB2340" w:rsidRPr="0012768C" w:rsidRDefault="00DB2340" w:rsidP="00DB2340">
      <w:pPr>
        <w:rPr>
          <w:lang w:val="es-ES_tradnl"/>
        </w:rPr>
      </w:pPr>
    </w:p>
    <w:p w14:paraId="71BC79D7" w14:textId="77777777" w:rsidR="00DB2340" w:rsidRPr="0012768C" w:rsidRDefault="00DB2340" w:rsidP="00DB2340">
      <w:pPr>
        <w:rPr>
          <w:lang w:val="es-ES_tradnl"/>
        </w:rPr>
      </w:pPr>
    </w:p>
    <w:p w14:paraId="669B315A" w14:textId="77777777" w:rsidR="00DB2340" w:rsidRPr="0012768C" w:rsidRDefault="00DB2340" w:rsidP="00DB2340">
      <w:pPr>
        <w:rPr>
          <w:lang w:val="es-ES_tradnl"/>
        </w:rPr>
      </w:pPr>
    </w:p>
    <w:p w14:paraId="6AC13A76" w14:textId="77777777" w:rsidR="00DB2340" w:rsidRPr="0012768C" w:rsidRDefault="00DB2340" w:rsidP="00DB2340">
      <w:pPr>
        <w:rPr>
          <w:lang w:val="es-ES_tradnl"/>
        </w:rPr>
      </w:pPr>
    </w:p>
    <w:tbl>
      <w:tblPr>
        <w:tblW w:w="0" w:type="auto"/>
        <w:tblLayout w:type="fixed"/>
        <w:tblLook w:val="0000" w:firstRow="0" w:lastRow="0" w:firstColumn="0" w:lastColumn="0" w:noHBand="0" w:noVBand="0"/>
      </w:tblPr>
      <w:tblGrid>
        <w:gridCol w:w="9945"/>
      </w:tblGrid>
      <w:tr w:rsidR="00DB2340" w:rsidRPr="007F1E74" w14:paraId="76D8D352" w14:textId="77777777" w:rsidTr="00F366A8">
        <w:tc>
          <w:tcPr>
            <w:tcW w:w="9945" w:type="dxa"/>
          </w:tcPr>
          <w:p w14:paraId="11ECA8DF" w14:textId="77777777" w:rsidR="00DB2340" w:rsidRPr="0012768C" w:rsidRDefault="00DB2340" w:rsidP="00F366A8">
            <w:pPr>
              <w:pStyle w:val="Headingb"/>
              <w:rPr>
                <w:lang w:val="es-ES_tradnl"/>
              </w:rPr>
            </w:pPr>
            <w:r w:rsidRPr="0012768C">
              <w:rPr>
                <w:lang w:val="es-ES_tradnl"/>
              </w:rPr>
              <w:t>Resumen</w:t>
            </w:r>
          </w:p>
          <w:p w14:paraId="3F172AFC" w14:textId="77777777" w:rsidR="00DB2340" w:rsidRPr="0012768C" w:rsidRDefault="00DB2340" w:rsidP="00F366A8">
            <w:pPr>
              <w:rPr>
                <w:lang w:val="es-ES_tradnl"/>
              </w:rPr>
            </w:pPr>
            <w:r w:rsidRPr="0012768C">
              <w:rPr>
                <w:lang w:val="es-ES_tradnl"/>
              </w:rPr>
              <w:t>Las Directrices de la UIT sobre el derecho de autor del software</w:t>
            </w:r>
            <w:r w:rsidRPr="0012768C">
              <w:rPr>
                <w:color w:val="000000"/>
                <w:lang w:val="es-ES_tradnl"/>
              </w:rPr>
              <w:t xml:space="preserve"> orientan a las Comisiones de Estudio a la hora de examinar la incorporación en las Recomendaciones del UIT-R y del UIT-T de material protegido por la legislación en materia de derecho de autor.</w:t>
            </w:r>
          </w:p>
        </w:tc>
      </w:tr>
    </w:tbl>
    <w:p w14:paraId="772FDF75" w14:textId="77777777" w:rsidR="00DB2340" w:rsidRPr="0012768C" w:rsidRDefault="00DB2340" w:rsidP="00DB2340">
      <w:pPr>
        <w:rPr>
          <w:lang w:val="es-ES_tradnl"/>
        </w:rPr>
      </w:pPr>
    </w:p>
    <w:p w14:paraId="029C7049" w14:textId="77777777" w:rsidR="00DB2340" w:rsidRPr="0012768C" w:rsidRDefault="00DB2340" w:rsidP="00DB2340">
      <w:pPr>
        <w:rPr>
          <w:lang w:val="es-ES_tradnl"/>
        </w:rPr>
      </w:pPr>
    </w:p>
    <w:p w14:paraId="468C5FD5" w14:textId="77777777" w:rsidR="00DB2340" w:rsidRPr="0012768C" w:rsidRDefault="00DB2340" w:rsidP="00DB2340">
      <w:pPr>
        <w:rPr>
          <w:lang w:val="es-ES_tradnl"/>
        </w:rPr>
      </w:pPr>
    </w:p>
    <w:p w14:paraId="12455AE1" w14:textId="77777777" w:rsidR="00DB2340" w:rsidRPr="0012768C" w:rsidRDefault="00DB2340" w:rsidP="00DB2340">
      <w:pPr>
        <w:rPr>
          <w:lang w:val="es-ES_tradnl"/>
        </w:rPr>
      </w:pPr>
    </w:p>
    <w:p w14:paraId="09BC34D2" w14:textId="77777777" w:rsidR="00DB2340" w:rsidRPr="0012768C" w:rsidRDefault="00DB2340" w:rsidP="00DB2340">
      <w:pPr>
        <w:rPr>
          <w:lang w:val="es-ES_tradnl"/>
        </w:rPr>
      </w:pPr>
    </w:p>
    <w:p w14:paraId="14430FEB" w14:textId="77777777" w:rsidR="00DB2340" w:rsidRPr="0012768C" w:rsidRDefault="00DB2340" w:rsidP="00DB2340">
      <w:pPr>
        <w:rPr>
          <w:lang w:val="es-ES_tradnl"/>
        </w:rPr>
      </w:pPr>
    </w:p>
    <w:p w14:paraId="6BC6639D" w14:textId="77777777" w:rsidR="00DB2340" w:rsidRPr="0012768C" w:rsidRDefault="00DB2340" w:rsidP="00DB2340">
      <w:pPr>
        <w:rPr>
          <w:lang w:val="es-ES_tradnl"/>
        </w:rPr>
      </w:pPr>
    </w:p>
    <w:p w14:paraId="34E8758C" w14:textId="77777777" w:rsidR="00DB2340" w:rsidRPr="0012768C" w:rsidRDefault="00DB2340" w:rsidP="00DB2340">
      <w:pPr>
        <w:rPr>
          <w:lang w:val="es-ES_tradnl"/>
        </w:rPr>
      </w:pPr>
    </w:p>
    <w:p w14:paraId="54F24AE8" w14:textId="77777777" w:rsidR="00DB2340" w:rsidRPr="0012768C" w:rsidRDefault="00DB2340" w:rsidP="00DB2340">
      <w:pPr>
        <w:rPr>
          <w:lang w:val="es-ES_tradnl"/>
        </w:rPr>
      </w:pPr>
    </w:p>
    <w:p w14:paraId="6E309852" w14:textId="77777777" w:rsidR="00DB2340" w:rsidRPr="0012768C" w:rsidRDefault="00DB2340" w:rsidP="00DB2340">
      <w:pPr>
        <w:rPr>
          <w:lang w:val="es-ES_tradnl"/>
        </w:rPr>
      </w:pPr>
    </w:p>
    <w:p w14:paraId="59506D29" w14:textId="77777777" w:rsidR="00DB2340" w:rsidRPr="0012768C" w:rsidRDefault="00DB2340" w:rsidP="00DB2340">
      <w:pPr>
        <w:rPr>
          <w:lang w:val="es-ES_tradnl"/>
        </w:rPr>
      </w:pPr>
    </w:p>
    <w:p w14:paraId="7D78A2F8" w14:textId="77777777" w:rsidR="00DB2340" w:rsidRPr="0012768C" w:rsidRDefault="00DB2340" w:rsidP="00DB2340">
      <w:pPr>
        <w:rPr>
          <w:lang w:val="es-ES_tradnl"/>
        </w:rPr>
      </w:pPr>
    </w:p>
    <w:p w14:paraId="18110593" w14:textId="77777777" w:rsidR="00DB2340" w:rsidRPr="0012768C" w:rsidRDefault="00DB2340" w:rsidP="00DB2340">
      <w:pPr>
        <w:rPr>
          <w:lang w:val="es-ES_tradnl"/>
        </w:rPr>
      </w:pPr>
    </w:p>
    <w:p w14:paraId="600F8715" w14:textId="77777777" w:rsidR="00DB2340" w:rsidRPr="0012768C" w:rsidRDefault="00DB2340" w:rsidP="00DB2340">
      <w:pPr>
        <w:rPr>
          <w:lang w:val="es-ES_tradnl"/>
        </w:rPr>
      </w:pPr>
    </w:p>
    <w:tbl>
      <w:tblPr>
        <w:tblW w:w="9948" w:type="dxa"/>
        <w:tblLook w:val="0000" w:firstRow="0" w:lastRow="0" w:firstColumn="0" w:lastColumn="0" w:noHBand="0" w:noVBand="0"/>
      </w:tblPr>
      <w:tblGrid>
        <w:gridCol w:w="9948"/>
      </w:tblGrid>
      <w:tr w:rsidR="00DB2340" w:rsidRPr="0012768C" w14:paraId="03E9F266" w14:textId="77777777" w:rsidTr="00F366A8">
        <w:tc>
          <w:tcPr>
            <w:tcW w:w="9948" w:type="dxa"/>
          </w:tcPr>
          <w:p w14:paraId="4EBE10B0" w14:textId="77777777" w:rsidR="00DB2340" w:rsidRPr="0012768C" w:rsidRDefault="00DB2340" w:rsidP="00F366A8">
            <w:pPr>
              <w:pStyle w:val="Headingb"/>
              <w:spacing w:after="120"/>
              <w:rPr>
                <w:lang w:val="es-ES_tradnl"/>
              </w:rPr>
            </w:pPr>
            <w:r w:rsidRPr="0012768C">
              <w:rPr>
                <w:lang w:val="es-ES_tradnl"/>
              </w:rPr>
              <w:t>Historia</w:t>
            </w:r>
          </w:p>
          <w:tbl>
            <w:tblPr>
              <w:tblW w:w="0" w:type="auto"/>
              <w:tblLook w:val="0000" w:firstRow="0" w:lastRow="0" w:firstColumn="0" w:lastColumn="0" w:noHBand="0" w:noVBand="0"/>
            </w:tblPr>
            <w:tblGrid>
              <w:gridCol w:w="1134"/>
              <w:gridCol w:w="5983"/>
              <w:gridCol w:w="289"/>
              <w:gridCol w:w="2326"/>
            </w:tblGrid>
            <w:tr w:rsidR="00DB2340" w:rsidRPr="0012768C" w14:paraId="50D6F64B" w14:textId="77777777" w:rsidTr="00F366A8">
              <w:tc>
                <w:tcPr>
                  <w:tcW w:w="1134" w:type="dxa"/>
                  <w:shd w:val="clear" w:color="auto" w:fill="auto"/>
                  <w:vAlign w:val="center"/>
                </w:tcPr>
                <w:p w14:paraId="6C930487" w14:textId="77777777" w:rsidR="00DB2340" w:rsidRPr="0012768C" w:rsidRDefault="00DB2340" w:rsidP="00F366A8">
                  <w:pPr>
                    <w:pStyle w:val="Tabletext"/>
                    <w:jc w:val="center"/>
                    <w:rPr>
                      <w:sz w:val="24"/>
                      <w:szCs w:val="24"/>
                      <w:lang w:val="es-ES_tradnl"/>
                    </w:rPr>
                  </w:pPr>
                  <w:r w:rsidRPr="0012768C">
                    <w:rPr>
                      <w:sz w:val="24"/>
                      <w:lang w:val="es-ES_tradnl"/>
                    </w:rPr>
                    <w:t>Edición</w:t>
                  </w:r>
                </w:p>
              </w:tc>
              <w:tc>
                <w:tcPr>
                  <w:tcW w:w="6272" w:type="dxa"/>
                  <w:gridSpan w:val="2"/>
                  <w:shd w:val="clear" w:color="auto" w:fill="auto"/>
                  <w:vAlign w:val="center"/>
                </w:tcPr>
                <w:p w14:paraId="5F21B204" w14:textId="77777777" w:rsidR="00DB2340" w:rsidRPr="0012768C" w:rsidRDefault="00DB2340" w:rsidP="00F366A8">
                  <w:pPr>
                    <w:pStyle w:val="Tabletext"/>
                    <w:rPr>
                      <w:lang w:val="es-ES_tradnl"/>
                    </w:rPr>
                  </w:pPr>
                </w:p>
              </w:tc>
              <w:tc>
                <w:tcPr>
                  <w:tcW w:w="2326" w:type="dxa"/>
                  <w:shd w:val="clear" w:color="auto" w:fill="auto"/>
                  <w:vAlign w:val="center"/>
                </w:tcPr>
                <w:p w14:paraId="2AB730C6" w14:textId="77777777" w:rsidR="00DB2340" w:rsidRPr="0012768C" w:rsidRDefault="00DB2340" w:rsidP="00F366A8">
                  <w:pPr>
                    <w:pStyle w:val="Tabletext"/>
                    <w:jc w:val="center"/>
                    <w:rPr>
                      <w:lang w:val="es-ES_tradnl"/>
                    </w:rPr>
                  </w:pPr>
                </w:p>
              </w:tc>
            </w:tr>
            <w:tr w:rsidR="00DB2340" w:rsidRPr="0012768C" w14:paraId="5E3B1B1C" w14:textId="77777777" w:rsidTr="00F366A8">
              <w:tc>
                <w:tcPr>
                  <w:tcW w:w="1134" w:type="dxa"/>
                  <w:shd w:val="clear" w:color="auto" w:fill="auto"/>
                </w:tcPr>
                <w:p w14:paraId="61B37755" w14:textId="77777777" w:rsidR="00DB2340" w:rsidRPr="0012768C" w:rsidRDefault="00DB2340" w:rsidP="00F366A8">
                  <w:pPr>
                    <w:rPr>
                      <w:rFonts w:eastAsia="SimSun"/>
                      <w:lang w:val="es-ES_tradnl"/>
                    </w:rPr>
                  </w:pPr>
                  <w:r w:rsidRPr="0012768C">
                    <w:rPr>
                      <w:lang w:val="es-ES_tradnl"/>
                    </w:rPr>
                    <w:t>2.0</w:t>
                  </w:r>
                </w:p>
              </w:tc>
              <w:tc>
                <w:tcPr>
                  <w:tcW w:w="5983" w:type="dxa"/>
                  <w:shd w:val="clear" w:color="auto" w:fill="auto"/>
                </w:tcPr>
                <w:p w14:paraId="3CF5DAC9" w14:textId="77777777" w:rsidR="00DB2340" w:rsidRPr="0012768C" w:rsidRDefault="00DB2340" w:rsidP="00F366A8">
                  <w:pPr>
                    <w:rPr>
                      <w:rFonts w:eastAsia="SimSun"/>
                      <w:lang w:val="es-ES_tradnl"/>
                    </w:rPr>
                  </w:pPr>
                  <w:r w:rsidRPr="0012768C">
                    <w:rPr>
                      <w:lang w:val="es-ES_tradnl"/>
                    </w:rPr>
                    <w:t>Aprobado</w:t>
                  </w:r>
                </w:p>
              </w:tc>
              <w:tc>
                <w:tcPr>
                  <w:tcW w:w="2615" w:type="dxa"/>
                  <w:gridSpan w:val="2"/>
                  <w:shd w:val="clear" w:color="auto" w:fill="auto"/>
                </w:tcPr>
                <w:p w14:paraId="3ED721DE" w14:textId="77777777" w:rsidR="00DB2340" w:rsidRPr="0012768C" w:rsidRDefault="00DB2340" w:rsidP="00F366A8">
                  <w:pPr>
                    <w:jc w:val="right"/>
                    <w:rPr>
                      <w:rFonts w:eastAsia="SimSun"/>
                      <w:lang w:val="es-ES_tradnl"/>
                    </w:rPr>
                  </w:pPr>
                  <w:r w:rsidRPr="0012768C">
                    <w:rPr>
                      <w:lang w:val="es-ES_tradnl"/>
                    </w:rPr>
                    <w:t>16 de junio de 2002</w:t>
                  </w:r>
                </w:p>
              </w:tc>
            </w:tr>
            <w:tr w:rsidR="00DB2340" w:rsidRPr="0012768C" w14:paraId="1BA0D5E8" w14:textId="77777777" w:rsidTr="00F366A8">
              <w:tc>
                <w:tcPr>
                  <w:tcW w:w="1134" w:type="dxa"/>
                  <w:shd w:val="clear" w:color="auto" w:fill="auto"/>
                </w:tcPr>
                <w:p w14:paraId="1C8BFCBB" w14:textId="77777777" w:rsidR="00DB2340" w:rsidRPr="0012768C" w:rsidRDefault="00DB2340" w:rsidP="00F366A8">
                  <w:pPr>
                    <w:ind w:left="98"/>
                    <w:rPr>
                      <w:lang w:val="es-ES_tradnl"/>
                    </w:rPr>
                  </w:pPr>
                  <w:r w:rsidRPr="0012768C">
                    <w:rPr>
                      <w:lang w:val="es-ES_tradnl"/>
                    </w:rPr>
                    <w:t>2.1</w:t>
                  </w:r>
                </w:p>
              </w:tc>
              <w:tc>
                <w:tcPr>
                  <w:tcW w:w="5983" w:type="dxa"/>
                  <w:shd w:val="clear" w:color="auto" w:fill="auto"/>
                </w:tcPr>
                <w:p w14:paraId="416B5991" w14:textId="77777777" w:rsidR="00DB2340" w:rsidRPr="0012768C" w:rsidRDefault="00DB2340" w:rsidP="00F366A8">
                  <w:pPr>
                    <w:rPr>
                      <w:rFonts w:eastAsia="SimSun"/>
                      <w:lang w:val="es-ES_tradnl"/>
                    </w:rPr>
                  </w:pPr>
                  <w:r w:rsidRPr="0012768C">
                    <w:rPr>
                      <w:lang w:val="es-ES_tradnl"/>
                    </w:rPr>
                    <w:t>Aprobado</w:t>
                  </w:r>
                </w:p>
              </w:tc>
              <w:tc>
                <w:tcPr>
                  <w:tcW w:w="2615" w:type="dxa"/>
                  <w:gridSpan w:val="2"/>
                  <w:shd w:val="clear" w:color="auto" w:fill="auto"/>
                </w:tcPr>
                <w:p w14:paraId="4E57DC07" w14:textId="77777777" w:rsidR="00DB2340" w:rsidRPr="0012768C" w:rsidRDefault="00DB2340" w:rsidP="00F366A8">
                  <w:pPr>
                    <w:jc w:val="right"/>
                    <w:rPr>
                      <w:highlight w:val="yellow"/>
                      <w:lang w:val="es-ES_tradnl"/>
                    </w:rPr>
                  </w:pPr>
                  <w:r w:rsidRPr="0012768C">
                    <w:rPr>
                      <w:lang w:val="es-ES_tradnl"/>
                    </w:rPr>
                    <w:t>22 de febrero de 2003</w:t>
                  </w:r>
                </w:p>
              </w:tc>
            </w:tr>
            <w:tr w:rsidR="00DB2340" w:rsidRPr="0012768C" w14:paraId="480D090C" w14:textId="77777777" w:rsidTr="00F366A8">
              <w:tc>
                <w:tcPr>
                  <w:tcW w:w="1134" w:type="dxa"/>
                  <w:shd w:val="clear" w:color="auto" w:fill="auto"/>
                </w:tcPr>
                <w:p w14:paraId="043AE533" w14:textId="77777777" w:rsidR="00DB2340" w:rsidRPr="0012768C" w:rsidRDefault="00DB2340" w:rsidP="00F366A8">
                  <w:pPr>
                    <w:ind w:left="98"/>
                    <w:rPr>
                      <w:lang w:val="es-ES_tradnl"/>
                    </w:rPr>
                  </w:pPr>
                  <w:r w:rsidRPr="0012768C">
                    <w:rPr>
                      <w:lang w:val="es-ES_tradnl"/>
                    </w:rPr>
                    <w:t>2.1.1</w:t>
                  </w:r>
                </w:p>
              </w:tc>
              <w:tc>
                <w:tcPr>
                  <w:tcW w:w="5983" w:type="dxa"/>
                  <w:shd w:val="clear" w:color="auto" w:fill="auto"/>
                </w:tcPr>
                <w:p w14:paraId="627786AE" w14:textId="77777777" w:rsidR="00DB2340" w:rsidRPr="0012768C" w:rsidRDefault="00DB2340" w:rsidP="00F366A8">
                  <w:pPr>
                    <w:rPr>
                      <w:rFonts w:eastAsia="SimSun"/>
                      <w:lang w:val="es-ES_tradnl"/>
                    </w:rPr>
                  </w:pPr>
                  <w:r w:rsidRPr="0012768C">
                    <w:rPr>
                      <w:lang w:val="es-ES_tradnl"/>
                    </w:rPr>
                    <w:t>Aprobado</w:t>
                  </w:r>
                </w:p>
              </w:tc>
              <w:tc>
                <w:tcPr>
                  <w:tcW w:w="2615" w:type="dxa"/>
                  <w:gridSpan w:val="2"/>
                  <w:shd w:val="clear" w:color="auto" w:fill="auto"/>
                </w:tcPr>
                <w:p w14:paraId="1E76A10C" w14:textId="77777777" w:rsidR="00DB2340" w:rsidRPr="0012768C" w:rsidRDefault="00DB2340" w:rsidP="00F366A8">
                  <w:pPr>
                    <w:jc w:val="right"/>
                    <w:rPr>
                      <w:highlight w:val="yellow"/>
                      <w:lang w:val="es-ES_tradnl"/>
                    </w:rPr>
                  </w:pPr>
                  <w:r w:rsidRPr="0012768C">
                    <w:rPr>
                      <w:lang w:val="es-ES_tradnl"/>
                    </w:rPr>
                    <w:t>12 de marzo de 2005</w:t>
                  </w:r>
                </w:p>
              </w:tc>
            </w:tr>
            <w:tr w:rsidR="00DB2340" w:rsidRPr="0012768C" w14:paraId="7AD1F48D" w14:textId="77777777" w:rsidTr="00F366A8">
              <w:tc>
                <w:tcPr>
                  <w:tcW w:w="1134" w:type="dxa"/>
                  <w:shd w:val="clear" w:color="auto" w:fill="D9D9D9" w:themeFill="background1" w:themeFillShade="D9"/>
                </w:tcPr>
                <w:p w14:paraId="3720FA56" w14:textId="77777777" w:rsidR="00DB2340" w:rsidRPr="0012768C" w:rsidRDefault="00DB2340" w:rsidP="00F366A8">
                  <w:pPr>
                    <w:rPr>
                      <w:lang w:val="es-ES_tradnl"/>
                    </w:rPr>
                  </w:pPr>
                  <w:r w:rsidRPr="0012768C">
                    <w:rPr>
                      <w:lang w:val="es-ES_tradnl"/>
                    </w:rPr>
                    <w:t>3.0</w:t>
                  </w:r>
                </w:p>
              </w:tc>
              <w:tc>
                <w:tcPr>
                  <w:tcW w:w="5983" w:type="dxa"/>
                  <w:shd w:val="clear" w:color="auto" w:fill="D9D9D9" w:themeFill="background1" w:themeFillShade="D9"/>
                </w:tcPr>
                <w:p w14:paraId="07307B14" w14:textId="77777777" w:rsidR="00DB2340" w:rsidRPr="0012768C" w:rsidRDefault="00DB2340" w:rsidP="00F366A8">
                  <w:pPr>
                    <w:rPr>
                      <w:rFonts w:eastAsia="SimSun"/>
                      <w:lang w:val="es-ES_tradnl"/>
                    </w:rPr>
                  </w:pPr>
                  <w:r w:rsidRPr="0012768C">
                    <w:rPr>
                      <w:lang w:val="es-ES_tradnl"/>
                    </w:rPr>
                    <w:t>Aprobado</w:t>
                  </w:r>
                </w:p>
              </w:tc>
              <w:tc>
                <w:tcPr>
                  <w:tcW w:w="2615" w:type="dxa"/>
                  <w:gridSpan w:val="2"/>
                  <w:shd w:val="clear" w:color="auto" w:fill="D9D9D9" w:themeFill="background1" w:themeFillShade="D9"/>
                </w:tcPr>
                <w:p w14:paraId="69EE6CD4" w14:textId="77777777" w:rsidR="00DB2340" w:rsidRPr="0012768C" w:rsidRDefault="00DB2340" w:rsidP="00F366A8">
                  <w:pPr>
                    <w:jc w:val="right"/>
                    <w:rPr>
                      <w:highlight w:val="yellow"/>
                      <w:lang w:val="es-ES_tradnl"/>
                    </w:rPr>
                  </w:pPr>
                  <w:r w:rsidRPr="0012768C">
                    <w:rPr>
                      <w:lang w:val="es-ES_tradnl"/>
                    </w:rPr>
                    <w:t>7 de diciembre de 2011</w:t>
                  </w:r>
                </w:p>
              </w:tc>
            </w:tr>
          </w:tbl>
          <w:p w14:paraId="639FC8DF" w14:textId="77777777" w:rsidR="00DB2340" w:rsidRPr="0012768C" w:rsidRDefault="00DB2340" w:rsidP="00F366A8">
            <w:pPr>
              <w:pStyle w:val="Headingb"/>
              <w:spacing w:after="120"/>
              <w:rPr>
                <w:lang w:val="es-ES_tradnl"/>
              </w:rPr>
            </w:pPr>
          </w:p>
        </w:tc>
      </w:tr>
    </w:tbl>
    <w:p w14:paraId="1C4208E2" w14:textId="01E8AFCA" w:rsidR="00DB2340" w:rsidRDefault="00DB2340" w:rsidP="00CD4109">
      <w:pPr>
        <w:rPr>
          <w:lang w:val="es-ES_tradnl"/>
        </w:rPr>
      </w:pPr>
    </w:p>
    <w:p w14:paraId="56AC9A3E" w14:textId="77777777" w:rsidR="00DB2340" w:rsidRDefault="00DB2340" w:rsidP="00CD4109">
      <w:pPr>
        <w:rPr>
          <w:lang w:val="es-ES_tradnl"/>
        </w:rPr>
      </w:pPr>
    </w:p>
    <w:p w14:paraId="4104EF4C" w14:textId="77777777" w:rsidR="00DB2340" w:rsidRDefault="00DB2340">
      <w:pPr>
        <w:tabs>
          <w:tab w:val="clear" w:pos="794"/>
          <w:tab w:val="clear" w:pos="1191"/>
          <w:tab w:val="clear" w:pos="1588"/>
          <w:tab w:val="clear" w:pos="1985"/>
        </w:tabs>
        <w:overflowPunct/>
        <w:autoSpaceDE/>
        <w:autoSpaceDN/>
        <w:adjustRightInd/>
        <w:spacing w:before="0"/>
        <w:jc w:val="left"/>
        <w:textAlignment w:val="auto"/>
        <w:rPr>
          <w:lang w:val="es-ES_tradnl"/>
        </w:rPr>
        <w:sectPr w:rsidR="00DB2340" w:rsidSect="00D0545E">
          <w:headerReference w:type="default" r:id="rId14"/>
          <w:headerReference w:type="first" r:id="rId15"/>
          <w:footerReference w:type="first" r:id="rId16"/>
          <w:type w:val="oddPage"/>
          <w:pgSz w:w="11901" w:h="16840" w:code="9"/>
          <w:pgMar w:top="1418" w:right="1134" w:bottom="1418" w:left="1134" w:header="720" w:footer="510" w:gutter="0"/>
          <w:paperSrc w:first="15" w:other="15"/>
          <w:pgNumType w:fmt="lowerRoman" w:start="1"/>
          <w:cols w:space="720"/>
          <w:titlePg/>
          <w:docGrid w:linePitch="360"/>
        </w:sectPr>
      </w:pPr>
    </w:p>
    <w:p w14:paraId="4D54E39E" w14:textId="5CCB6E47" w:rsidR="00987F66" w:rsidRPr="0012768C" w:rsidRDefault="00CD4109" w:rsidP="00987F66">
      <w:pPr>
        <w:spacing w:after="360"/>
        <w:jc w:val="center"/>
        <w:rPr>
          <w:b/>
          <w:lang w:val="es-ES_tradnl"/>
        </w:rPr>
      </w:pPr>
      <w:r w:rsidRPr="0012768C">
        <w:rPr>
          <w:b/>
          <w:lang w:val="es-ES_tradnl"/>
        </w:rPr>
        <w:lastRenderedPageBreak/>
        <w:t>ÍNDICE</w:t>
      </w:r>
    </w:p>
    <w:sdt>
      <w:sdtPr>
        <w:rPr>
          <w:b/>
          <w:bCs/>
          <w:lang w:val="es-ES_tradnl"/>
        </w:rPr>
        <w:id w:val="987515142"/>
        <w:docPartObj>
          <w:docPartGallery w:val="Table of Contents"/>
          <w:docPartUnique/>
        </w:docPartObj>
      </w:sdtPr>
      <w:sdtEndPr>
        <w:rPr>
          <w:b w:val="0"/>
          <w:bCs w:val="0"/>
        </w:rPr>
      </w:sdtEndPr>
      <w:sdtContent>
        <w:p w14:paraId="2A9EEB93" w14:textId="7970EF6B" w:rsidR="00002E5F" w:rsidRDefault="00002E5F">
          <w:pPr>
            <w:pStyle w:val="TOC1"/>
            <w:rPr>
              <w:rFonts w:asciiTheme="minorHAnsi" w:eastAsiaTheme="minorEastAsia" w:hAnsiTheme="minorHAnsi" w:cstheme="minorBidi"/>
              <w:noProof/>
              <w:sz w:val="22"/>
              <w:szCs w:val="22"/>
              <w:lang w:eastAsia="en-GB"/>
            </w:rPr>
          </w:pPr>
          <w:r>
            <w:rPr>
              <w:rFonts w:asciiTheme="majorBidi" w:hAnsiTheme="majorBidi" w:cstheme="majorBidi"/>
              <w:b/>
              <w:lang w:val="es-ES_tradnl"/>
            </w:rPr>
            <w:fldChar w:fldCharType="begin"/>
          </w:r>
          <w:r>
            <w:rPr>
              <w:rFonts w:asciiTheme="majorBidi" w:hAnsiTheme="majorBidi" w:cstheme="majorBidi"/>
              <w:b/>
              <w:lang w:val="es-ES_tradnl"/>
            </w:rPr>
            <w:instrText xml:space="preserve"> TOC \o "2-3" \h \z \t "Heading 1;1;Annex_No &amp; title;1" </w:instrText>
          </w:r>
          <w:r>
            <w:rPr>
              <w:rFonts w:asciiTheme="majorBidi" w:hAnsiTheme="majorBidi" w:cstheme="majorBidi"/>
              <w:b/>
              <w:lang w:val="es-ES_tradnl"/>
            </w:rPr>
            <w:fldChar w:fldCharType="separate"/>
          </w:r>
          <w:hyperlink w:anchor="_Toc113288342" w:history="1">
            <w:r w:rsidRPr="00BB4380">
              <w:rPr>
                <w:rStyle w:val="Hyperlink"/>
                <w:noProof/>
                <w:lang w:val="es-ES_tradnl"/>
              </w:rPr>
              <w:t>1</w:t>
            </w:r>
            <w:r>
              <w:rPr>
                <w:rFonts w:asciiTheme="minorHAnsi" w:eastAsiaTheme="minorEastAsia" w:hAnsiTheme="minorHAnsi" w:cstheme="minorBidi"/>
                <w:noProof/>
                <w:sz w:val="22"/>
                <w:szCs w:val="22"/>
                <w:lang w:eastAsia="en-GB"/>
              </w:rPr>
              <w:tab/>
            </w:r>
            <w:r w:rsidRPr="00BB4380">
              <w:rPr>
                <w:rStyle w:val="Hyperlink"/>
                <w:noProof/>
                <w:lang w:val="es-ES_tradnl"/>
              </w:rPr>
              <w:t>Introducción</w:t>
            </w:r>
            <w:r>
              <w:rPr>
                <w:noProof/>
                <w:webHidden/>
              </w:rPr>
              <w:tab/>
            </w:r>
            <w:r>
              <w:rPr>
                <w:noProof/>
                <w:webHidden/>
              </w:rPr>
              <w:tab/>
            </w:r>
            <w:r>
              <w:rPr>
                <w:noProof/>
                <w:webHidden/>
              </w:rPr>
              <w:fldChar w:fldCharType="begin"/>
            </w:r>
            <w:r>
              <w:rPr>
                <w:noProof/>
                <w:webHidden/>
              </w:rPr>
              <w:instrText xml:space="preserve"> PAGEREF _Toc113288342 \h </w:instrText>
            </w:r>
            <w:r>
              <w:rPr>
                <w:noProof/>
                <w:webHidden/>
              </w:rPr>
            </w:r>
            <w:r>
              <w:rPr>
                <w:noProof/>
                <w:webHidden/>
              </w:rPr>
              <w:fldChar w:fldCharType="separate"/>
            </w:r>
            <w:r w:rsidR="008D4FEC">
              <w:rPr>
                <w:noProof/>
                <w:webHidden/>
              </w:rPr>
              <w:t>1</w:t>
            </w:r>
            <w:r>
              <w:rPr>
                <w:noProof/>
                <w:webHidden/>
              </w:rPr>
              <w:fldChar w:fldCharType="end"/>
            </w:r>
          </w:hyperlink>
        </w:p>
        <w:p w14:paraId="2DC03B73" w14:textId="2F0A9A34" w:rsidR="00002E5F" w:rsidRDefault="008D4FEC">
          <w:pPr>
            <w:pStyle w:val="TOC2"/>
            <w:rPr>
              <w:rFonts w:asciiTheme="minorHAnsi" w:eastAsiaTheme="minorEastAsia" w:hAnsiTheme="minorHAnsi" w:cstheme="minorBidi"/>
              <w:noProof/>
              <w:sz w:val="22"/>
              <w:szCs w:val="22"/>
              <w:lang w:eastAsia="en-GB"/>
            </w:rPr>
          </w:pPr>
          <w:hyperlink w:anchor="_Toc113288343" w:history="1">
            <w:r w:rsidR="00002E5F" w:rsidRPr="00BB4380">
              <w:rPr>
                <w:rStyle w:val="Hyperlink"/>
                <w:noProof/>
                <w:lang w:val="es-ES_tradnl"/>
              </w:rPr>
              <w:t>1.1</w:t>
            </w:r>
            <w:r w:rsidR="00002E5F">
              <w:rPr>
                <w:rFonts w:asciiTheme="minorHAnsi" w:eastAsiaTheme="minorEastAsia" w:hAnsiTheme="minorHAnsi" w:cstheme="minorBidi"/>
                <w:noProof/>
                <w:sz w:val="22"/>
                <w:szCs w:val="22"/>
                <w:lang w:eastAsia="en-GB"/>
              </w:rPr>
              <w:tab/>
            </w:r>
            <w:r w:rsidR="00002E5F" w:rsidRPr="00BB4380">
              <w:rPr>
                <w:rStyle w:val="Hyperlink"/>
                <w:noProof/>
                <w:lang w:val="es-ES_tradnl"/>
              </w:rPr>
              <w:t>Antecedentes y objetivos</w:t>
            </w:r>
            <w:r w:rsidR="00002E5F">
              <w:rPr>
                <w:noProof/>
                <w:webHidden/>
              </w:rPr>
              <w:tab/>
            </w:r>
            <w:r w:rsidR="00002E5F">
              <w:rPr>
                <w:noProof/>
                <w:webHidden/>
              </w:rPr>
              <w:tab/>
            </w:r>
            <w:r w:rsidR="00002E5F">
              <w:rPr>
                <w:noProof/>
                <w:webHidden/>
              </w:rPr>
              <w:fldChar w:fldCharType="begin"/>
            </w:r>
            <w:r w:rsidR="00002E5F">
              <w:rPr>
                <w:noProof/>
                <w:webHidden/>
              </w:rPr>
              <w:instrText xml:space="preserve"> PAGEREF _Toc113288343 \h </w:instrText>
            </w:r>
            <w:r w:rsidR="00002E5F">
              <w:rPr>
                <w:noProof/>
                <w:webHidden/>
              </w:rPr>
            </w:r>
            <w:r w:rsidR="00002E5F">
              <w:rPr>
                <w:noProof/>
                <w:webHidden/>
              </w:rPr>
              <w:fldChar w:fldCharType="separate"/>
            </w:r>
            <w:r>
              <w:rPr>
                <w:noProof/>
                <w:webHidden/>
              </w:rPr>
              <w:t>1</w:t>
            </w:r>
            <w:r w:rsidR="00002E5F">
              <w:rPr>
                <w:noProof/>
                <w:webHidden/>
              </w:rPr>
              <w:fldChar w:fldCharType="end"/>
            </w:r>
          </w:hyperlink>
        </w:p>
        <w:p w14:paraId="42B56479" w14:textId="2698C890" w:rsidR="00002E5F" w:rsidRDefault="008D4FEC">
          <w:pPr>
            <w:pStyle w:val="TOC2"/>
            <w:rPr>
              <w:rFonts w:asciiTheme="minorHAnsi" w:eastAsiaTheme="minorEastAsia" w:hAnsiTheme="minorHAnsi" w:cstheme="minorBidi"/>
              <w:noProof/>
              <w:sz w:val="22"/>
              <w:szCs w:val="22"/>
              <w:lang w:eastAsia="en-GB"/>
            </w:rPr>
          </w:pPr>
          <w:hyperlink w:anchor="_Toc113288344" w:history="1">
            <w:r w:rsidR="00002E5F" w:rsidRPr="00BB4380">
              <w:rPr>
                <w:rStyle w:val="Hyperlink"/>
                <w:noProof/>
                <w:lang w:val="es-ES_tradnl"/>
              </w:rPr>
              <w:t>1.2</w:t>
            </w:r>
            <w:r w:rsidR="00002E5F">
              <w:rPr>
                <w:rFonts w:asciiTheme="minorHAnsi" w:eastAsiaTheme="minorEastAsia" w:hAnsiTheme="minorHAnsi" w:cstheme="minorBidi"/>
                <w:noProof/>
                <w:sz w:val="22"/>
                <w:szCs w:val="22"/>
                <w:lang w:eastAsia="en-GB"/>
              </w:rPr>
              <w:tab/>
            </w:r>
            <w:r w:rsidR="00002E5F" w:rsidRPr="00BB4380">
              <w:rPr>
                <w:rStyle w:val="Hyperlink"/>
                <w:noProof/>
                <w:lang w:val="es-ES_tradnl"/>
              </w:rPr>
              <w:t>Definiciones</w:t>
            </w:r>
            <w:r w:rsidR="00002E5F">
              <w:rPr>
                <w:noProof/>
                <w:webHidden/>
              </w:rPr>
              <w:tab/>
            </w:r>
            <w:r w:rsidR="00002E5F">
              <w:rPr>
                <w:noProof/>
                <w:webHidden/>
              </w:rPr>
              <w:tab/>
            </w:r>
            <w:r w:rsidR="00002E5F">
              <w:rPr>
                <w:noProof/>
                <w:webHidden/>
              </w:rPr>
              <w:fldChar w:fldCharType="begin"/>
            </w:r>
            <w:r w:rsidR="00002E5F">
              <w:rPr>
                <w:noProof/>
                <w:webHidden/>
              </w:rPr>
              <w:instrText xml:space="preserve"> PAGEREF _Toc113288344 \h </w:instrText>
            </w:r>
            <w:r w:rsidR="00002E5F">
              <w:rPr>
                <w:noProof/>
                <w:webHidden/>
              </w:rPr>
            </w:r>
            <w:r w:rsidR="00002E5F">
              <w:rPr>
                <w:noProof/>
                <w:webHidden/>
              </w:rPr>
              <w:fldChar w:fldCharType="separate"/>
            </w:r>
            <w:r>
              <w:rPr>
                <w:noProof/>
                <w:webHidden/>
              </w:rPr>
              <w:t>2</w:t>
            </w:r>
            <w:r w:rsidR="00002E5F">
              <w:rPr>
                <w:noProof/>
                <w:webHidden/>
              </w:rPr>
              <w:fldChar w:fldCharType="end"/>
            </w:r>
          </w:hyperlink>
        </w:p>
        <w:p w14:paraId="43DC4A8D" w14:textId="6091D55C" w:rsidR="00002E5F" w:rsidRDefault="008D4FEC">
          <w:pPr>
            <w:pStyle w:val="TOC2"/>
            <w:rPr>
              <w:rFonts w:asciiTheme="minorHAnsi" w:eastAsiaTheme="minorEastAsia" w:hAnsiTheme="minorHAnsi" w:cstheme="minorBidi"/>
              <w:noProof/>
              <w:sz w:val="22"/>
              <w:szCs w:val="22"/>
              <w:lang w:eastAsia="en-GB"/>
            </w:rPr>
          </w:pPr>
          <w:hyperlink w:anchor="_Toc113288345" w:history="1">
            <w:r w:rsidR="00002E5F" w:rsidRPr="00BB4380">
              <w:rPr>
                <w:rStyle w:val="Hyperlink"/>
                <w:noProof/>
                <w:lang w:val="es-ES_tradnl"/>
              </w:rPr>
              <w:t>1.3</w:t>
            </w:r>
            <w:r w:rsidR="00002E5F">
              <w:rPr>
                <w:rFonts w:asciiTheme="minorHAnsi" w:eastAsiaTheme="minorEastAsia" w:hAnsiTheme="minorHAnsi" w:cstheme="minorBidi"/>
                <w:noProof/>
                <w:sz w:val="22"/>
                <w:szCs w:val="22"/>
                <w:lang w:eastAsia="en-GB"/>
              </w:rPr>
              <w:tab/>
            </w:r>
            <w:r w:rsidR="00002E5F" w:rsidRPr="00BB4380">
              <w:rPr>
                <w:rStyle w:val="Hyperlink"/>
                <w:noProof/>
                <w:lang w:val="es-ES_tradnl"/>
              </w:rPr>
              <w:t>Abreviaturas</w:t>
            </w:r>
            <w:r w:rsidR="00002E5F">
              <w:rPr>
                <w:noProof/>
                <w:webHidden/>
              </w:rPr>
              <w:tab/>
            </w:r>
            <w:r w:rsidR="00002E5F">
              <w:rPr>
                <w:noProof/>
                <w:webHidden/>
              </w:rPr>
              <w:tab/>
            </w:r>
            <w:r w:rsidR="00002E5F">
              <w:rPr>
                <w:noProof/>
                <w:webHidden/>
              </w:rPr>
              <w:fldChar w:fldCharType="begin"/>
            </w:r>
            <w:r w:rsidR="00002E5F">
              <w:rPr>
                <w:noProof/>
                <w:webHidden/>
              </w:rPr>
              <w:instrText xml:space="preserve"> PAGEREF _Toc113288345 \h </w:instrText>
            </w:r>
            <w:r w:rsidR="00002E5F">
              <w:rPr>
                <w:noProof/>
                <w:webHidden/>
              </w:rPr>
            </w:r>
            <w:r w:rsidR="00002E5F">
              <w:rPr>
                <w:noProof/>
                <w:webHidden/>
              </w:rPr>
              <w:fldChar w:fldCharType="separate"/>
            </w:r>
            <w:r>
              <w:rPr>
                <w:noProof/>
                <w:webHidden/>
              </w:rPr>
              <w:t>2</w:t>
            </w:r>
            <w:r w:rsidR="00002E5F">
              <w:rPr>
                <w:noProof/>
                <w:webHidden/>
              </w:rPr>
              <w:fldChar w:fldCharType="end"/>
            </w:r>
          </w:hyperlink>
        </w:p>
        <w:p w14:paraId="7524DFD5" w14:textId="5451DAFD" w:rsidR="00002E5F" w:rsidRDefault="008D4FEC">
          <w:pPr>
            <w:pStyle w:val="TOC1"/>
            <w:rPr>
              <w:rFonts w:asciiTheme="minorHAnsi" w:eastAsiaTheme="minorEastAsia" w:hAnsiTheme="minorHAnsi" w:cstheme="minorBidi"/>
              <w:noProof/>
              <w:sz w:val="22"/>
              <w:szCs w:val="22"/>
              <w:lang w:eastAsia="en-GB"/>
            </w:rPr>
          </w:pPr>
          <w:hyperlink w:anchor="_Toc113288346" w:history="1">
            <w:r w:rsidR="00002E5F" w:rsidRPr="00BB4380">
              <w:rPr>
                <w:rStyle w:val="Hyperlink"/>
                <w:noProof/>
                <w:lang w:val="es-ES_tradnl"/>
              </w:rPr>
              <w:t>2</w:t>
            </w:r>
            <w:r w:rsidR="00002E5F">
              <w:rPr>
                <w:rFonts w:asciiTheme="minorHAnsi" w:eastAsiaTheme="minorEastAsia" w:hAnsiTheme="minorHAnsi" w:cstheme="minorBidi"/>
                <w:noProof/>
                <w:sz w:val="22"/>
                <w:szCs w:val="22"/>
                <w:lang w:eastAsia="en-GB"/>
              </w:rPr>
              <w:tab/>
            </w:r>
            <w:r w:rsidR="00002E5F" w:rsidRPr="00BB4380">
              <w:rPr>
                <w:rStyle w:val="Hyperlink"/>
                <w:noProof/>
                <w:lang w:val="es-ES_tradnl"/>
              </w:rPr>
              <w:t>Diferentes cuestiones que se plantean al considerar la incorporación de software en una Recomendación</w:t>
            </w:r>
            <w:r w:rsidR="00002E5F">
              <w:rPr>
                <w:noProof/>
                <w:webHidden/>
              </w:rPr>
              <w:tab/>
            </w:r>
            <w:r w:rsidR="00002E5F">
              <w:rPr>
                <w:noProof/>
                <w:webHidden/>
              </w:rPr>
              <w:tab/>
            </w:r>
            <w:r w:rsidR="00002E5F">
              <w:rPr>
                <w:noProof/>
                <w:webHidden/>
              </w:rPr>
              <w:fldChar w:fldCharType="begin"/>
            </w:r>
            <w:r w:rsidR="00002E5F">
              <w:rPr>
                <w:noProof/>
                <w:webHidden/>
              </w:rPr>
              <w:instrText xml:space="preserve"> PAGEREF _Toc113288346 \h </w:instrText>
            </w:r>
            <w:r w:rsidR="00002E5F">
              <w:rPr>
                <w:noProof/>
                <w:webHidden/>
              </w:rPr>
            </w:r>
            <w:r w:rsidR="00002E5F">
              <w:rPr>
                <w:noProof/>
                <w:webHidden/>
              </w:rPr>
              <w:fldChar w:fldCharType="separate"/>
            </w:r>
            <w:r>
              <w:rPr>
                <w:noProof/>
                <w:webHidden/>
              </w:rPr>
              <w:t>3</w:t>
            </w:r>
            <w:r w:rsidR="00002E5F">
              <w:rPr>
                <w:noProof/>
                <w:webHidden/>
              </w:rPr>
              <w:fldChar w:fldCharType="end"/>
            </w:r>
          </w:hyperlink>
        </w:p>
        <w:p w14:paraId="22ABDBB4" w14:textId="4D721C0B" w:rsidR="00002E5F" w:rsidRDefault="008D4FEC">
          <w:pPr>
            <w:pStyle w:val="TOC2"/>
            <w:rPr>
              <w:rFonts w:asciiTheme="minorHAnsi" w:eastAsiaTheme="minorEastAsia" w:hAnsiTheme="minorHAnsi" w:cstheme="minorBidi"/>
              <w:noProof/>
              <w:sz w:val="22"/>
              <w:szCs w:val="22"/>
              <w:lang w:eastAsia="en-GB"/>
            </w:rPr>
          </w:pPr>
          <w:hyperlink w:anchor="_Toc113288347" w:history="1">
            <w:r w:rsidR="00002E5F" w:rsidRPr="00BB4380">
              <w:rPr>
                <w:rStyle w:val="Hyperlink"/>
                <w:noProof/>
                <w:snapToGrid w:val="0"/>
                <w:lang w:val="es-ES_tradnl"/>
              </w:rPr>
              <w:t>2.1</w:t>
            </w:r>
            <w:r w:rsidR="00002E5F">
              <w:rPr>
                <w:rFonts w:asciiTheme="minorHAnsi" w:eastAsiaTheme="minorEastAsia" w:hAnsiTheme="minorHAnsi" w:cstheme="minorBidi"/>
                <w:noProof/>
                <w:sz w:val="22"/>
                <w:szCs w:val="22"/>
                <w:lang w:eastAsia="en-GB"/>
              </w:rPr>
              <w:tab/>
            </w:r>
            <w:r w:rsidR="00002E5F" w:rsidRPr="00BB4380">
              <w:rPr>
                <w:rStyle w:val="Hyperlink"/>
                <w:noProof/>
                <w:snapToGrid w:val="0"/>
                <w:lang w:val="es-ES_tradnl"/>
              </w:rPr>
              <w:t>Norma general</w:t>
            </w:r>
            <w:r w:rsidR="00002E5F">
              <w:rPr>
                <w:noProof/>
                <w:webHidden/>
              </w:rPr>
              <w:tab/>
            </w:r>
            <w:r w:rsidR="00002E5F">
              <w:rPr>
                <w:noProof/>
                <w:webHidden/>
              </w:rPr>
              <w:tab/>
            </w:r>
            <w:r w:rsidR="00002E5F">
              <w:rPr>
                <w:noProof/>
                <w:webHidden/>
              </w:rPr>
              <w:fldChar w:fldCharType="begin"/>
            </w:r>
            <w:r w:rsidR="00002E5F">
              <w:rPr>
                <w:noProof/>
                <w:webHidden/>
              </w:rPr>
              <w:instrText xml:space="preserve"> PAGEREF _Toc113288347 \h </w:instrText>
            </w:r>
            <w:r w:rsidR="00002E5F">
              <w:rPr>
                <w:noProof/>
                <w:webHidden/>
              </w:rPr>
            </w:r>
            <w:r w:rsidR="00002E5F">
              <w:rPr>
                <w:noProof/>
                <w:webHidden/>
              </w:rPr>
              <w:fldChar w:fldCharType="separate"/>
            </w:r>
            <w:r>
              <w:rPr>
                <w:noProof/>
                <w:webHidden/>
              </w:rPr>
              <w:t>3</w:t>
            </w:r>
            <w:r w:rsidR="00002E5F">
              <w:rPr>
                <w:noProof/>
                <w:webHidden/>
              </w:rPr>
              <w:fldChar w:fldCharType="end"/>
            </w:r>
          </w:hyperlink>
        </w:p>
        <w:p w14:paraId="36183C77" w14:textId="078942AD" w:rsidR="00002E5F" w:rsidRDefault="008D4FEC">
          <w:pPr>
            <w:pStyle w:val="TOC2"/>
            <w:rPr>
              <w:rFonts w:asciiTheme="minorHAnsi" w:eastAsiaTheme="minorEastAsia" w:hAnsiTheme="minorHAnsi" w:cstheme="minorBidi"/>
              <w:noProof/>
              <w:sz w:val="22"/>
              <w:szCs w:val="22"/>
              <w:lang w:eastAsia="en-GB"/>
            </w:rPr>
          </w:pPr>
          <w:hyperlink w:anchor="_Toc113288348" w:history="1">
            <w:r w:rsidR="00002E5F" w:rsidRPr="00BB4380">
              <w:rPr>
                <w:rStyle w:val="Hyperlink"/>
                <w:noProof/>
                <w:lang w:val="es-ES_tradnl"/>
              </w:rPr>
              <w:t>2.2</w:t>
            </w:r>
            <w:r w:rsidR="00002E5F">
              <w:rPr>
                <w:rFonts w:asciiTheme="minorHAnsi" w:eastAsiaTheme="minorEastAsia" w:hAnsiTheme="minorHAnsi" w:cstheme="minorBidi"/>
                <w:noProof/>
                <w:sz w:val="22"/>
                <w:szCs w:val="22"/>
                <w:lang w:eastAsia="en-GB"/>
              </w:rPr>
              <w:tab/>
            </w:r>
            <w:r w:rsidR="00002E5F" w:rsidRPr="00BB4380">
              <w:rPr>
                <w:rStyle w:val="Hyperlink"/>
                <w:noProof/>
                <w:lang w:val="es-ES_tradnl"/>
              </w:rPr>
              <w:t>Consideraciones sobre los derechos de autor para los usos técnicamente apropiados del software en las Recomendaciones de la UIT</w:t>
            </w:r>
            <w:r w:rsidR="00002E5F">
              <w:rPr>
                <w:noProof/>
                <w:webHidden/>
              </w:rPr>
              <w:tab/>
            </w:r>
            <w:r w:rsidR="00002E5F">
              <w:rPr>
                <w:noProof/>
                <w:webHidden/>
              </w:rPr>
              <w:tab/>
            </w:r>
            <w:r w:rsidR="00002E5F">
              <w:rPr>
                <w:noProof/>
                <w:webHidden/>
              </w:rPr>
              <w:fldChar w:fldCharType="begin"/>
            </w:r>
            <w:r w:rsidR="00002E5F">
              <w:rPr>
                <w:noProof/>
                <w:webHidden/>
              </w:rPr>
              <w:instrText xml:space="preserve"> PAGEREF _Toc113288348 \h </w:instrText>
            </w:r>
            <w:r w:rsidR="00002E5F">
              <w:rPr>
                <w:noProof/>
                <w:webHidden/>
              </w:rPr>
            </w:r>
            <w:r w:rsidR="00002E5F">
              <w:rPr>
                <w:noProof/>
                <w:webHidden/>
              </w:rPr>
              <w:fldChar w:fldCharType="separate"/>
            </w:r>
            <w:r>
              <w:rPr>
                <w:noProof/>
                <w:webHidden/>
              </w:rPr>
              <w:t>4</w:t>
            </w:r>
            <w:r w:rsidR="00002E5F">
              <w:rPr>
                <w:noProof/>
                <w:webHidden/>
              </w:rPr>
              <w:fldChar w:fldCharType="end"/>
            </w:r>
          </w:hyperlink>
        </w:p>
        <w:p w14:paraId="5AD48449" w14:textId="338B2660" w:rsidR="00002E5F" w:rsidRDefault="008D4FEC" w:rsidP="00D0545E">
          <w:pPr>
            <w:pStyle w:val="TOC2"/>
            <w:rPr>
              <w:rFonts w:asciiTheme="minorHAnsi" w:eastAsiaTheme="minorEastAsia" w:hAnsiTheme="minorHAnsi" w:cstheme="minorBidi"/>
              <w:noProof/>
              <w:sz w:val="22"/>
              <w:szCs w:val="22"/>
              <w:lang w:eastAsia="en-GB"/>
            </w:rPr>
          </w:pPr>
          <w:hyperlink w:anchor="_Toc113288349" w:history="1">
            <w:r w:rsidR="00002E5F" w:rsidRPr="00BB4380">
              <w:rPr>
                <w:rStyle w:val="Hyperlink"/>
                <w:noProof/>
                <w:lang w:val="es-ES_tradnl"/>
              </w:rPr>
              <w:t>2.2.1</w:t>
            </w:r>
            <w:r w:rsidR="00002E5F">
              <w:rPr>
                <w:rFonts w:asciiTheme="minorHAnsi" w:eastAsiaTheme="minorEastAsia" w:hAnsiTheme="minorHAnsi" w:cstheme="minorBidi"/>
                <w:noProof/>
                <w:sz w:val="22"/>
                <w:szCs w:val="22"/>
                <w:lang w:eastAsia="en-GB"/>
              </w:rPr>
              <w:tab/>
            </w:r>
            <w:r w:rsidR="00002E5F" w:rsidRPr="00BB4380">
              <w:rPr>
                <w:rStyle w:val="Hyperlink"/>
                <w:noProof/>
                <w:lang w:val="es-ES_tradnl"/>
              </w:rPr>
              <w:t>Uso del software para describir la funcionalidad, para servir de ejemplo de cómo se podría conseguir la funcionalidad requerida, o para probar la conformidad de una implementación</w:t>
            </w:r>
            <w:r w:rsidR="00002E5F">
              <w:rPr>
                <w:noProof/>
                <w:webHidden/>
              </w:rPr>
              <w:tab/>
            </w:r>
            <w:r w:rsidR="00002E5F">
              <w:rPr>
                <w:noProof/>
                <w:webHidden/>
              </w:rPr>
              <w:tab/>
            </w:r>
            <w:r w:rsidR="00002E5F">
              <w:rPr>
                <w:noProof/>
                <w:webHidden/>
              </w:rPr>
              <w:fldChar w:fldCharType="begin"/>
            </w:r>
            <w:r w:rsidR="00002E5F">
              <w:rPr>
                <w:noProof/>
                <w:webHidden/>
              </w:rPr>
              <w:instrText xml:space="preserve"> PAGEREF _Toc113288349 \h </w:instrText>
            </w:r>
            <w:r w:rsidR="00002E5F">
              <w:rPr>
                <w:noProof/>
                <w:webHidden/>
              </w:rPr>
            </w:r>
            <w:r w:rsidR="00002E5F">
              <w:rPr>
                <w:noProof/>
                <w:webHidden/>
              </w:rPr>
              <w:fldChar w:fldCharType="separate"/>
            </w:r>
            <w:r>
              <w:rPr>
                <w:noProof/>
                <w:webHidden/>
              </w:rPr>
              <w:t>4</w:t>
            </w:r>
            <w:r w:rsidR="00002E5F">
              <w:rPr>
                <w:noProof/>
                <w:webHidden/>
              </w:rPr>
              <w:fldChar w:fldCharType="end"/>
            </w:r>
          </w:hyperlink>
        </w:p>
        <w:p w14:paraId="25E3C34E" w14:textId="0B35AC50" w:rsidR="00002E5F" w:rsidRDefault="008D4FEC" w:rsidP="00D0545E">
          <w:pPr>
            <w:pStyle w:val="TOC2"/>
            <w:rPr>
              <w:rFonts w:asciiTheme="minorHAnsi" w:eastAsiaTheme="minorEastAsia" w:hAnsiTheme="minorHAnsi" w:cstheme="minorBidi"/>
              <w:noProof/>
              <w:sz w:val="22"/>
              <w:szCs w:val="22"/>
              <w:lang w:eastAsia="en-GB"/>
            </w:rPr>
          </w:pPr>
          <w:hyperlink w:anchor="_Toc113288350" w:history="1">
            <w:r w:rsidR="00002E5F" w:rsidRPr="00BB4380">
              <w:rPr>
                <w:rStyle w:val="Hyperlink"/>
                <w:noProof/>
                <w:lang w:val="es-ES_tradnl"/>
              </w:rPr>
              <w:t>2.2.2</w:t>
            </w:r>
            <w:r w:rsidR="00002E5F">
              <w:rPr>
                <w:rFonts w:asciiTheme="minorHAnsi" w:eastAsiaTheme="minorEastAsia" w:hAnsiTheme="minorHAnsi" w:cstheme="minorBidi"/>
                <w:noProof/>
                <w:sz w:val="22"/>
                <w:szCs w:val="22"/>
                <w:lang w:eastAsia="en-GB"/>
              </w:rPr>
              <w:tab/>
            </w:r>
            <w:r w:rsidR="00002E5F" w:rsidRPr="00BB4380">
              <w:rPr>
                <w:rStyle w:val="Hyperlink"/>
                <w:noProof/>
                <w:lang w:val="es-ES_tradnl"/>
              </w:rPr>
              <w:t>Software que describe estructuras de datos, flujos de datos, esquemas, ASN.1, etc.</w:t>
            </w:r>
            <w:r w:rsidR="00002E5F">
              <w:rPr>
                <w:noProof/>
                <w:webHidden/>
              </w:rPr>
              <w:tab/>
            </w:r>
            <w:r w:rsidR="00002E5F">
              <w:rPr>
                <w:noProof/>
                <w:webHidden/>
              </w:rPr>
              <w:tab/>
            </w:r>
            <w:r w:rsidR="00002E5F">
              <w:rPr>
                <w:noProof/>
                <w:webHidden/>
              </w:rPr>
              <w:fldChar w:fldCharType="begin"/>
            </w:r>
            <w:r w:rsidR="00002E5F">
              <w:rPr>
                <w:noProof/>
                <w:webHidden/>
              </w:rPr>
              <w:instrText xml:space="preserve"> PAGEREF _Toc113288350 \h </w:instrText>
            </w:r>
            <w:r w:rsidR="00002E5F">
              <w:rPr>
                <w:noProof/>
                <w:webHidden/>
              </w:rPr>
            </w:r>
            <w:r w:rsidR="00002E5F">
              <w:rPr>
                <w:noProof/>
                <w:webHidden/>
              </w:rPr>
              <w:fldChar w:fldCharType="separate"/>
            </w:r>
            <w:r>
              <w:rPr>
                <w:noProof/>
                <w:webHidden/>
              </w:rPr>
              <w:t>5</w:t>
            </w:r>
            <w:r w:rsidR="00002E5F">
              <w:rPr>
                <w:noProof/>
                <w:webHidden/>
              </w:rPr>
              <w:fldChar w:fldCharType="end"/>
            </w:r>
          </w:hyperlink>
        </w:p>
        <w:p w14:paraId="2DC8588F" w14:textId="5ED7F61D" w:rsidR="00002E5F" w:rsidRDefault="008D4FEC">
          <w:pPr>
            <w:pStyle w:val="TOC2"/>
            <w:rPr>
              <w:rFonts w:asciiTheme="minorHAnsi" w:eastAsiaTheme="minorEastAsia" w:hAnsiTheme="minorHAnsi" w:cstheme="minorBidi"/>
              <w:noProof/>
              <w:sz w:val="22"/>
              <w:szCs w:val="22"/>
              <w:lang w:eastAsia="en-GB"/>
            </w:rPr>
          </w:pPr>
          <w:hyperlink w:anchor="_Toc113288351" w:history="1">
            <w:r w:rsidR="00002E5F" w:rsidRPr="00BB4380">
              <w:rPr>
                <w:rStyle w:val="Hyperlink"/>
                <w:noProof/>
                <w:lang w:val="es-ES_tradnl"/>
              </w:rPr>
              <w:t>2.3</w:t>
            </w:r>
            <w:r w:rsidR="00002E5F">
              <w:rPr>
                <w:rFonts w:asciiTheme="minorHAnsi" w:eastAsiaTheme="minorEastAsia" w:hAnsiTheme="minorHAnsi" w:cstheme="minorBidi"/>
                <w:noProof/>
                <w:sz w:val="22"/>
                <w:szCs w:val="22"/>
                <w:lang w:eastAsia="en-GB"/>
              </w:rPr>
              <w:tab/>
            </w:r>
            <w:r w:rsidR="00002E5F" w:rsidRPr="00BB4380">
              <w:rPr>
                <w:rStyle w:val="Hyperlink"/>
                <w:noProof/>
                <w:lang w:val="es-ES_tradnl"/>
              </w:rPr>
              <w:t>Software desarrollado de manera colaborativa por la Comisión de Estudio</w:t>
            </w:r>
            <w:r w:rsidR="00002E5F">
              <w:rPr>
                <w:noProof/>
                <w:webHidden/>
              </w:rPr>
              <w:tab/>
            </w:r>
            <w:r w:rsidR="00002E5F">
              <w:rPr>
                <w:noProof/>
                <w:webHidden/>
              </w:rPr>
              <w:tab/>
            </w:r>
            <w:r w:rsidR="00002E5F">
              <w:rPr>
                <w:noProof/>
                <w:webHidden/>
              </w:rPr>
              <w:fldChar w:fldCharType="begin"/>
            </w:r>
            <w:r w:rsidR="00002E5F">
              <w:rPr>
                <w:noProof/>
                <w:webHidden/>
              </w:rPr>
              <w:instrText xml:space="preserve"> PAGEREF _Toc113288351 \h </w:instrText>
            </w:r>
            <w:r w:rsidR="00002E5F">
              <w:rPr>
                <w:noProof/>
                <w:webHidden/>
              </w:rPr>
            </w:r>
            <w:r w:rsidR="00002E5F">
              <w:rPr>
                <w:noProof/>
                <w:webHidden/>
              </w:rPr>
              <w:fldChar w:fldCharType="separate"/>
            </w:r>
            <w:r>
              <w:rPr>
                <w:noProof/>
                <w:webHidden/>
              </w:rPr>
              <w:t>5</w:t>
            </w:r>
            <w:r w:rsidR="00002E5F">
              <w:rPr>
                <w:noProof/>
                <w:webHidden/>
              </w:rPr>
              <w:fldChar w:fldCharType="end"/>
            </w:r>
          </w:hyperlink>
        </w:p>
        <w:p w14:paraId="79FA3BE4" w14:textId="7175B337" w:rsidR="00002E5F" w:rsidRDefault="008D4FEC" w:rsidP="00D0545E">
          <w:pPr>
            <w:pStyle w:val="TOC2"/>
            <w:rPr>
              <w:rFonts w:asciiTheme="minorHAnsi" w:eastAsiaTheme="minorEastAsia" w:hAnsiTheme="minorHAnsi" w:cstheme="minorBidi"/>
              <w:noProof/>
              <w:sz w:val="22"/>
              <w:szCs w:val="22"/>
              <w:lang w:eastAsia="en-GB"/>
            </w:rPr>
          </w:pPr>
          <w:hyperlink w:anchor="_Toc113288352" w:history="1">
            <w:r w:rsidR="00002E5F" w:rsidRPr="00BB4380">
              <w:rPr>
                <w:rStyle w:val="Hyperlink"/>
                <w:noProof/>
                <w:lang w:val="es-ES_tradnl"/>
              </w:rPr>
              <w:t>2.3.1</w:t>
            </w:r>
            <w:r w:rsidR="00002E5F">
              <w:rPr>
                <w:rFonts w:asciiTheme="minorHAnsi" w:eastAsiaTheme="minorEastAsia" w:hAnsiTheme="minorHAnsi" w:cstheme="minorBidi"/>
                <w:noProof/>
                <w:sz w:val="22"/>
                <w:szCs w:val="22"/>
                <w:lang w:eastAsia="en-GB"/>
              </w:rPr>
              <w:tab/>
            </w:r>
            <w:r w:rsidR="00002E5F" w:rsidRPr="00BB4380">
              <w:rPr>
                <w:rStyle w:val="Hyperlink"/>
                <w:noProof/>
                <w:lang w:val="es-ES_tradnl"/>
              </w:rPr>
              <w:t>Software desarrollado de manera colaborativa por la Comisión de Estudio sin contribución de código</w:t>
            </w:r>
            <w:r w:rsidR="00002E5F">
              <w:rPr>
                <w:noProof/>
                <w:webHidden/>
              </w:rPr>
              <w:tab/>
            </w:r>
            <w:r w:rsidR="00002E5F">
              <w:rPr>
                <w:noProof/>
                <w:webHidden/>
              </w:rPr>
              <w:tab/>
            </w:r>
            <w:r w:rsidR="00002E5F">
              <w:rPr>
                <w:noProof/>
                <w:webHidden/>
              </w:rPr>
              <w:fldChar w:fldCharType="begin"/>
            </w:r>
            <w:r w:rsidR="00002E5F">
              <w:rPr>
                <w:noProof/>
                <w:webHidden/>
              </w:rPr>
              <w:instrText xml:space="preserve"> PAGEREF _Toc113288352 \h </w:instrText>
            </w:r>
            <w:r w:rsidR="00002E5F">
              <w:rPr>
                <w:noProof/>
                <w:webHidden/>
              </w:rPr>
            </w:r>
            <w:r w:rsidR="00002E5F">
              <w:rPr>
                <w:noProof/>
                <w:webHidden/>
              </w:rPr>
              <w:fldChar w:fldCharType="separate"/>
            </w:r>
            <w:r>
              <w:rPr>
                <w:noProof/>
                <w:webHidden/>
              </w:rPr>
              <w:t>5</w:t>
            </w:r>
            <w:r w:rsidR="00002E5F">
              <w:rPr>
                <w:noProof/>
                <w:webHidden/>
              </w:rPr>
              <w:fldChar w:fldCharType="end"/>
            </w:r>
          </w:hyperlink>
        </w:p>
        <w:p w14:paraId="0FD880C8" w14:textId="1E3A08B9" w:rsidR="00002E5F" w:rsidRDefault="008D4FEC" w:rsidP="00D0545E">
          <w:pPr>
            <w:pStyle w:val="TOC2"/>
            <w:rPr>
              <w:rFonts w:asciiTheme="minorHAnsi" w:eastAsiaTheme="minorEastAsia" w:hAnsiTheme="minorHAnsi" w:cstheme="minorBidi"/>
              <w:noProof/>
              <w:sz w:val="22"/>
              <w:szCs w:val="22"/>
              <w:lang w:eastAsia="en-GB"/>
            </w:rPr>
          </w:pPr>
          <w:hyperlink w:anchor="_Toc113288353" w:history="1">
            <w:r w:rsidR="00002E5F" w:rsidRPr="00BB4380">
              <w:rPr>
                <w:rStyle w:val="Hyperlink"/>
                <w:noProof/>
                <w:lang w:val="es-ES_tradnl"/>
              </w:rPr>
              <w:t>2.3.2</w:t>
            </w:r>
            <w:r w:rsidR="00002E5F">
              <w:rPr>
                <w:rFonts w:asciiTheme="minorHAnsi" w:eastAsiaTheme="minorEastAsia" w:hAnsiTheme="minorHAnsi" w:cstheme="minorBidi"/>
                <w:noProof/>
                <w:sz w:val="22"/>
                <w:szCs w:val="22"/>
                <w:lang w:eastAsia="en-GB"/>
              </w:rPr>
              <w:tab/>
            </w:r>
            <w:r w:rsidR="00002E5F" w:rsidRPr="00BB4380">
              <w:rPr>
                <w:rStyle w:val="Hyperlink"/>
                <w:noProof/>
                <w:lang w:val="es-ES_tradnl"/>
              </w:rPr>
              <w:t>Software desarrollado de manera colaborativa por la Comisión de Estudio con contribución de código</w:t>
            </w:r>
            <w:r w:rsidR="00002E5F">
              <w:rPr>
                <w:noProof/>
                <w:webHidden/>
              </w:rPr>
              <w:tab/>
            </w:r>
            <w:r w:rsidR="00002E5F">
              <w:rPr>
                <w:noProof/>
                <w:webHidden/>
              </w:rPr>
              <w:tab/>
            </w:r>
            <w:r w:rsidR="00002E5F">
              <w:rPr>
                <w:noProof/>
                <w:webHidden/>
              </w:rPr>
              <w:fldChar w:fldCharType="begin"/>
            </w:r>
            <w:r w:rsidR="00002E5F">
              <w:rPr>
                <w:noProof/>
                <w:webHidden/>
              </w:rPr>
              <w:instrText xml:space="preserve"> PAGEREF _Toc113288353 \h </w:instrText>
            </w:r>
            <w:r w:rsidR="00002E5F">
              <w:rPr>
                <w:noProof/>
                <w:webHidden/>
              </w:rPr>
            </w:r>
            <w:r w:rsidR="00002E5F">
              <w:rPr>
                <w:noProof/>
                <w:webHidden/>
              </w:rPr>
              <w:fldChar w:fldCharType="separate"/>
            </w:r>
            <w:r>
              <w:rPr>
                <w:noProof/>
                <w:webHidden/>
              </w:rPr>
              <w:t>6</w:t>
            </w:r>
            <w:r w:rsidR="00002E5F">
              <w:rPr>
                <w:noProof/>
                <w:webHidden/>
              </w:rPr>
              <w:fldChar w:fldCharType="end"/>
            </w:r>
          </w:hyperlink>
        </w:p>
        <w:p w14:paraId="7FD1424F" w14:textId="074A8D3D" w:rsidR="00002E5F" w:rsidRDefault="008D4FEC">
          <w:pPr>
            <w:pStyle w:val="TOC1"/>
            <w:rPr>
              <w:rFonts w:asciiTheme="minorHAnsi" w:eastAsiaTheme="minorEastAsia" w:hAnsiTheme="minorHAnsi" w:cstheme="minorBidi"/>
              <w:noProof/>
              <w:sz w:val="22"/>
              <w:szCs w:val="22"/>
              <w:lang w:eastAsia="en-GB"/>
            </w:rPr>
          </w:pPr>
          <w:hyperlink w:anchor="_Toc113288354" w:history="1">
            <w:r w:rsidR="00002E5F" w:rsidRPr="00BB4380">
              <w:rPr>
                <w:rStyle w:val="Hyperlink"/>
                <w:noProof/>
                <w:lang w:val="es-ES_tradnl"/>
              </w:rPr>
              <w:t>3</w:t>
            </w:r>
            <w:r w:rsidR="00002E5F">
              <w:rPr>
                <w:rFonts w:asciiTheme="minorHAnsi" w:eastAsiaTheme="minorEastAsia" w:hAnsiTheme="minorHAnsi" w:cstheme="minorBidi"/>
                <w:noProof/>
                <w:sz w:val="22"/>
                <w:szCs w:val="22"/>
                <w:lang w:eastAsia="en-GB"/>
              </w:rPr>
              <w:tab/>
            </w:r>
            <w:r w:rsidR="00002E5F" w:rsidRPr="00BB4380">
              <w:rPr>
                <w:rStyle w:val="Hyperlink"/>
                <w:noProof/>
                <w:lang w:val="es-ES_tradnl"/>
              </w:rPr>
              <w:t>Procedimiento de las Comisiones de Estudio para incluir software en las Recomendaciones</w:t>
            </w:r>
            <w:r w:rsidR="00002E5F">
              <w:rPr>
                <w:noProof/>
                <w:webHidden/>
              </w:rPr>
              <w:tab/>
            </w:r>
            <w:r w:rsidR="00002E5F">
              <w:rPr>
                <w:noProof/>
                <w:webHidden/>
              </w:rPr>
              <w:tab/>
            </w:r>
            <w:r w:rsidR="00002E5F">
              <w:rPr>
                <w:noProof/>
                <w:webHidden/>
              </w:rPr>
              <w:fldChar w:fldCharType="begin"/>
            </w:r>
            <w:r w:rsidR="00002E5F">
              <w:rPr>
                <w:noProof/>
                <w:webHidden/>
              </w:rPr>
              <w:instrText xml:space="preserve"> PAGEREF _Toc113288354 \h </w:instrText>
            </w:r>
            <w:r w:rsidR="00002E5F">
              <w:rPr>
                <w:noProof/>
                <w:webHidden/>
              </w:rPr>
            </w:r>
            <w:r w:rsidR="00002E5F">
              <w:rPr>
                <w:noProof/>
                <w:webHidden/>
              </w:rPr>
              <w:fldChar w:fldCharType="separate"/>
            </w:r>
            <w:r>
              <w:rPr>
                <w:noProof/>
                <w:webHidden/>
              </w:rPr>
              <w:t>7</w:t>
            </w:r>
            <w:r w:rsidR="00002E5F">
              <w:rPr>
                <w:noProof/>
                <w:webHidden/>
              </w:rPr>
              <w:fldChar w:fldCharType="end"/>
            </w:r>
          </w:hyperlink>
        </w:p>
        <w:p w14:paraId="19E9BFBF" w14:textId="251C0059" w:rsidR="00002E5F" w:rsidRDefault="008D4FEC">
          <w:pPr>
            <w:pStyle w:val="TOC2"/>
            <w:rPr>
              <w:rFonts w:asciiTheme="minorHAnsi" w:eastAsiaTheme="minorEastAsia" w:hAnsiTheme="minorHAnsi" w:cstheme="minorBidi"/>
              <w:noProof/>
              <w:sz w:val="22"/>
              <w:szCs w:val="22"/>
              <w:lang w:eastAsia="en-GB"/>
            </w:rPr>
          </w:pPr>
          <w:hyperlink w:anchor="_Toc113288355" w:history="1">
            <w:r w:rsidR="00002E5F" w:rsidRPr="00BB4380">
              <w:rPr>
                <w:rStyle w:val="Hyperlink"/>
                <w:noProof/>
                <w:lang w:val="es-ES_tradnl"/>
              </w:rPr>
              <w:t>3.1</w:t>
            </w:r>
            <w:r w:rsidR="00002E5F">
              <w:rPr>
                <w:rFonts w:asciiTheme="minorHAnsi" w:eastAsiaTheme="minorEastAsia" w:hAnsiTheme="minorHAnsi" w:cstheme="minorBidi"/>
                <w:noProof/>
                <w:sz w:val="22"/>
                <w:szCs w:val="22"/>
                <w:lang w:eastAsia="en-GB"/>
              </w:rPr>
              <w:tab/>
            </w:r>
            <w:r w:rsidR="00002E5F" w:rsidRPr="00BB4380">
              <w:rPr>
                <w:rStyle w:val="Hyperlink"/>
                <w:noProof/>
                <w:lang w:val="es-ES_tradnl"/>
              </w:rPr>
              <w:t>Introducción</w:t>
            </w:r>
            <w:r w:rsidR="00002E5F">
              <w:rPr>
                <w:noProof/>
                <w:webHidden/>
              </w:rPr>
              <w:tab/>
            </w:r>
            <w:r w:rsidR="00002E5F">
              <w:rPr>
                <w:noProof/>
                <w:webHidden/>
              </w:rPr>
              <w:tab/>
            </w:r>
            <w:r w:rsidR="00002E5F">
              <w:rPr>
                <w:noProof/>
                <w:webHidden/>
              </w:rPr>
              <w:fldChar w:fldCharType="begin"/>
            </w:r>
            <w:r w:rsidR="00002E5F">
              <w:rPr>
                <w:noProof/>
                <w:webHidden/>
              </w:rPr>
              <w:instrText xml:space="preserve"> PAGEREF _Toc113288355 \h </w:instrText>
            </w:r>
            <w:r w:rsidR="00002E5F">
              <w:rPr>
                <w:noProof/>
                <w:webHidden/>
              </w:rPr>
            </w:r>
            <w:r w:rsidR="00002E5F">
              <w:rPr>
                <w:noProof/>
                <w:webHidden/>
              </w:rPr>
              <w:fldChar w:fldCharType="separate"/>
            </w:r>
            <w:r>
              <w:rPr>
                <w:noProof/>
                <w:webHidden/>
              </w:rPr>
              <w:t>7</w:t>
            </w:r>
            <w:r w:rsidR="00002E5F">
              <w:rPr>
                <w:noProof/>
                <w:webHidden/>
              </w:rPr>
              <w:fldChar w:fldCharType="end"/>
            </w:r>
          </w:hyperlink>
        </w:p>
        <w:p w14:paraId="376DBD5B" w14:textId="22C49B6A" w:rsidR="00002E5F" w:rsidRDefault="008D4FEC">
          <w:pPr>
            <w:pStyle w:val="TOC2"/>
            <w:rPr>
              <w:rFonts w:asciiTheme="minorHAnsi" w:eastAsiaTheme="minorEastAsia" w:hAnsiTheme="minorHAnsi" w:cstheme="minorBidi"/>
              <w:noProof/>
              <w:sz w:val="22"/>
              <w:szCs w:val="22"/>
              <w:lang w:eastAsia="en-GB"/>
            </w:rPr>
          </w:pPr>
          <w:hyperlink w:anchor="_Toc113288356" w:history="1">
            <w:r w:rsidR="00002E5F" w:rsidRPr="00BB4380">
              <w:rPr>
                <w:rStyle w:val="Hyperlink"/>
                <w:noProof/>
                <w:lang w:val="es-ES_tradnl"/>
              </w:rPr>
              <w:t>3.2</w:t>
            </w:r>
            <w:r w:rsidR="00002E5F">
              <w:rPr>
                <w:rFonts w:asciiTheme="minorHAnsi" w:eastAsiaTheme="minorEastAsia" w:hAnsiTheme="minorHAnsi" w:cstheme="minorBidi"/>
                <w:noProof/>
                <w:sz w:val="22"/>
                <w:szCs w:val="22"/>
                <w:lang w:eastAsia="en-GB"/>
              </w:rPr>
              <w:tab/>
            </w:r>
            <w:r w:rsidR="00002E5F" w:rsidRPr="00BB4380">
              <w:rPr>
                <w:rStyle w:val="Hyperlink"/>
                <w:noProof/>
                <w:lang w:val="es-ES_tradnl"/>
              </w:rPr>
              <w:t>Resumen del proceso</w:t>
            </w:r>
            <w:r w:rsidR="00002E5F">
              <w:rPr>
                <w:noProof/>
                <w:webHidden/>
              </w:rPr>
              <w:tab/>
            </w:r>
            <w:r w:rsidR="00002E5F">
              <w:rPr>
                <w:noProof/>
                <w:webHidden/>
              </w:rPr>
              <w:tab/>
            </w:r>
            <w:r w:rsidR="00002E5F">
              <w:rPr>
                <w:noProof/>
                <w:webHidden/>
              </w:rPr>
              <w:fldChar w:fldCharType="begin"/>
            </w:r>
            <w:r w:rsidR="00002E5F">
              <w:rPr>
                <w:noProof/>
                <w:webHidden/>
              </w:rPr>
              <w:instrText xml:space="preserve"> PAGEREF _Toc113288356 \h </w:instrText>
            </w:r>
            <w:r w:rsidR="00002E5F">
              <w:rPr>
                <w:noProof/>
                <w:webHidden/>
              </w:rPr>
            </w:r>
            <w:r w:rsidR="00002E5F">
              <w:rPr>
                <w:noProof/>
                <w:webHidden/>
              </w:rPr>
              <w:fldChar w:fldCharType="separate"/>
            </w:r>
            <w:r>
              <w:rPr>
                <w:noProof/>
                <w:webHidden/>
              </w:rPr>
              <w:t>7</w:t>
            </w:r>
            <w:r w:rsidR="00002E5F">
              <w:rPr>
                <w:noProof/>
                <w:webHidden/>
              </w:rPr>
              <w:fldChar w:fldCharType="end"/>
            </w:r>
          </w:hyperlink>
        </w:p>
        <w:p w14:paraId="08062407" w14:textId="4AA4C78A" w:rsidR="00002E5F" w:rsidRDefault="008D4FEC">
          <w:pPr>
            <w:pStyle w:val="TOC2"/>
            <w:rPr>
              <w:rFonts w:asciiTheme="minorHAnsi" w:eastAsiaTheme="minorEastAsia" w:hAnsiTheme="minorHAnsi" w:cstheme="minorBidi"/>
              <w:noProof/>
              <w:sz w:val="22"/>
              <w:szCs w:val="22"/>
              <w:lang w:eastAsia="en-GB"/>
            </w:rPr>
          </w:pPr>
          <w:hyperlink w:anchor="_Toc113288357" w:history="1">
            <w:r w:rsidR="00002E5F" w:rsidRPr="00BB4380">
              <w:rPr>
                <w:rStyle w:val="Hyperlink"/>
                <w:noProof/>
                <w:lang w:val="es-ES_tradnl"/>
              </w:rPr>
              <w:t>3.3</w:t>
            </w:r>
            <w:r w:rsidR="00002E5F">
              <w:rPr>
                <w:rFonts w:asciiTheme="minorHAnsi" w:eastAsiaTheme="minorEastAsia" w:hAnsiTheme="minorHAnsi" w:cstheme="minorBidi"/>
                <w:noProof/>
                <w:sz w:val="22"/>
                <w:szCs w:val="22"/>
                <w:lang w:eastAsia="en-GB"/>
              </w:rPr>
              <w:tab/>
            </w:r>
            <w:r w:rsidR="00002E5F" w:rsidRPr="00BB4380">
              <w:rPr>
                <w:rStyle w:val="Hyperlink"/>
                <w:noProof/>
                <w:lang w:val="es-ES_tradnl"/>
              </w:rPr>
              <w:t>Declaración de derechos de autor y de licencia</w:t>
            </w:r>
            <w:r w:rsidR="00002E5F">
              <w:rPr>
                <w:noProof/>
                <w:webHidden/>
              </w:rPr>
              <w:tab/>
            </w:r>
            <w:r w:rsidR="00002E5F">
              <w:rPr>
                <w:noProof/>
                <w:webHidden/>
              </w:rPr>
              <w:tab/>
            </w:r>
            <w:r w:rsidR="00002E5F">
              <w:rPr>
                <w:noProof/>
                <w:webHidden/>
              </w:rPr>
              <w:fldChar w:fldCharType="begin"/>
            </w:r>
            <w:r w:rsidR="00002E5F">
              <w:rPr>
                <w:noProof/>
                <w:webHidden/>
              </w:rPr>
              <w:instrText xml:space="preserve"> PAGEREF _Toc113288357 \h </w:instrText>
            </w:r>
            <w:r w:rsidR="00002E5F">
              <w:rPr>
                <w:noProof/>
                <w:webHidden/>
              </w:rPr>
            </w:r>
            <w:r w:rsidR="00002E5F">
              <w:rPr>
                <w:noProof/>
                <w:webHidden/>
              </w:rPr>
              <w:fldChar w:fldCharType="separate"/>
            </w:r>
            <w:r>
              <w:rPr>
                <w:noProof/>
                <w:webHidden/>
              </w:rPr>
              <w:t>8</w:t>
            </w:r>
            <w:r w:rsidR="00002E5F">
              <w:rPr>
                <w:noProof/>
                <w:webHidden/>
              </w:rPr>
              <w:fldChar w:fldCharType="end"/>
            </w:r>
          </w:hyperlink>
        </w:p>
        <w:p w14:paraId="6EA0DD75" w14:textId="295F8708" w:rsidR="00002E5F" w:rsidRDefault="008D4FEC">
          <w:pPr>
            <w:pStyle w:val="TOC2"/>
            <w:rPr>
              <w:rFonts w:asciiTheme="minorHAnsi" w:eastAsiaTheme="minorEastAsia" w:hAnsiTheme="minorHAnsi" w:cstheme="minorBidi"/>
              <w:noProof/>
              <w:sz w:val="22"/>
              <w:szCs w:val="22"/>
              <w:lang w:eastAsia="en-GB"/>
            </w:rPr>
          </w:pPr>
          <w:hyperlink w:anchor="_Toc113288358" w:history="1">
            <w:r w:rsidR="00002E5F" w:rsidRPr="00BB4380">
              <w:rPr>
                <w:rStyle w:val="Hyperlink"/>
                <w:noProof/>
                <w:lang w:val="es-ES_tradnl"/>
              </w:rPr>
              <w:t>3.4</w:t>
            </w:r>
            <w:r w:rsidR="00002E5F">
              <w:rPr>
                <w:rFonts w:asciiTheme="minorHAnsi" w:eastAsiaTheme="minorEastAsia" w:hAnsiTheme="minorHAnsi" w:cstheme="minorBidi"/>
                <w:noProof/>
                <w:sz w:val="22"/>
                <w:szCs w:val="22"/>
                <w:lang w:eastAsia="en-GB"/>
              </w:rPr>
              <w:tab/>
            </w:r>
            <w:r w:rsidR="00002E5F" w:rsidRPr="00BB4380">
              <w:rPr>
                <w:rStyle w:val="Hyperlink"/>
                <w:noProof/>
                <w:lang w:val="es-ES_tradnl"/>
              </w:rPr>
              <w:t>Responsabilidades de la Comisión de Estudio</w:t>
            </w:r>
            <w:r w:rsidR="00002E5F">
              <w:rPr>
                <w:noProof/>
                <w:webHidden/>
              </w:rPr>
              <w:tab/>
            </w:r>
            <w:r w:rsidR="00002E5F">
              <w:rPr>
                <w:noProof/>
                <w:webHidden/>
              </w:rPr>
              <w:tab/>
            </w:r>
            <w:r w:rsidR="00002E5F">
              <w:rPr>
                <w:noProof/>
                <w:webHidden/>
              </w:rPr>
              <w:fldChar w:fldCharType="begin"/>
            </w:r>
            <w:r w:rsidR="00002E5F">
              <w:rPr>
                <w:noProof/>
                <w:webHidden/>
              </w:rPr>
              <w:instrText xml:space="preserve"> PAGEREF _Toc113288358 \h </w:instrText>
            </w:r>
            <w:r w:rsidR="00002E5F">
              <w:rPr>
                <w:noProof/>
                <w:webHidden/>
              </w:rPr>
            </w:r>
            <w:r w:rsidR="00002E5F">
              <w:rPr>
                <w:noProof/>
                <w:webHidden/>
              </w:rPr>
              <w:fldChar w:fldCharType="separate"/>
            </w:r>
            <w:r>
              <w:rPr>
                <w:noProof/>
                <w:webHidden/>
              </w:rPr>
              <w:t>8</w:t>
            </w:r>
            <w:r w:rsidR="00002E5F">
              <w:rPr>
                <w:noProof/>
                <w:webHidden/>
              </w:rPr>
              <w:fldChar w:fldCharType="end"/>
            </w:r>
          </w:hyperlink>
        </w:p>
        <w:p w14:paraId="2C5CC532" w14:textId="3CE0B84A" w:rsidR="00002E5F" w:rsidRDefault="008D4FEC" w:rsidP="00D0545E">
          <w:pPr>
            <w:pStyle w:val="TOC2"/>
            <w:rPr>
              <w:rFonts w:asciiTheme="minorHAnsi" w:eastAsiaTheme="minorEastAsia" w:hAnsiTheme="minorHAnsi" w:cstheme="minorBidi"/>
              <w:noProof/>
              <w:sz w:val="22"/>
              <w:szCs w:val="22"/>
              <w:lang w:eastAsia="en-GB"/>
            </w:rPr>
          </w:pPr>
          <w:hyperlink w:anchor="_Toc113288359" w:history="1">
            <w:r w:rsidR="00002E5F" w:rsidRPr="00BB4380">
              <w:rPr>
                <w:rStyle w:val="Hyperlink"/>
                <w:noProof/>
                <w:lang w:val="es-ES_tradnl"/>
              </w:rPr>
              <w:t>3.4.1</w:t>
            </w:r>
            <w:r w:rsidR="00002E5F">
              <w:rPr>
                <w:rFonts w:asciiTheme="minorHAnsi" w:eastAsiaTheme="minorEastAsia" w:hAnsiTheme="minorHAnsi" w:cstheme="minorBidi"/>
                <w:noProof/>
                <w:sz w:val="22"/>
                <w:szCs w:val="22"/>
                <w:lang w:eastAsia="en-GB"/>
              </w:rPr>
              <w:tab/>
            </w:r>
            <w:r w:rsidR="00002E5F" w:rsidRPr="00BB4380">
              <w:rPr>
                <w:rStyle w:val="Hyperlink"/>
                <w:noProof/>
                <w:lang w:val="es-ES_tradnl"/>
              </w:rPr>
              <w:t>Decisión de incorporar software</w:t>
            </w:r>
            <w:r w:rsidR="00002E5F">
              <w:rPr>
                <w:noProof/>
                <w:webHidden/>
              </w:rPr>
              <w:tab/>
            </w:r>
            <w:r w:rsidR="00002E5F">
              <w:rPr>
                <w:noProof/>
                <w:webHidden/>
              </w:rPr>
              <w:tab/>
            </w:r>
            <w:r w:rsidR="00002E5F">
              <w:rPr>
                <w:noProof/>
                <w:webHidden/>
              </w:rPr>
              <w:fldChar w:fldCharType="begin"/>
            </w:r>
            <w:r w:rsidR="00002E5F">
              <w:rPr>
                <w:noProof/>
                <w:webHidden/>
              </w:rPr>
              <w:instrText xml:space="preserve"> PAGEREF _Toc113288359 \h </w:instrText>
            </w:r>
            <w:r w:rsidR="00002E5F">
              <w:rPr>
                <w:noProof/>
                <w:webHidden/>
              </w:rPr>
            </w:r>
            <w:r w:rsidR="00002E5F">
              <w:rPr>
                <w:noProof/>
                <w:webHidden/>
              </w:rPr>
              <w:fldChar w:fldCharType="separate"/>
            </w:r>
            <w:r>
              <w:rPr>
                <w:noProof/>
                <w:webHidden/>
              </w:rPr>
              <w:t>8</w:t>
            </w:r>
            <w:r w:rsidR="00002E5F">
              <w:rPr>
                <w:noProof/>
                <w:webHidden/>
              </w:rPr>
              <w:fldChar w:fldCharType="end"/>
            </w:r>
          </w:hyperlink>
        </w:p>
        <w:p w14:paraId="7E05D405" w14:textId="7B30C4FB" w:rsidR="00002E5F" w:rsidRDefault="008D4FEC" w:rsidP="00D0545E">
          <w:pPr>
            <w:pStyle w:val="TOC2"/>
            <w:rPr>
              <w:rFonts w:asciiTheme="minorHAnsi" w:eastAsiaTheme="minorEastAsia" w:hAnsiTheme="minorHAnsi" w:cstheme="minorBidi"/>
              <w:noProof/>
              <w:sz w:val="22"/>
              <w:szCs w:val="22"/>
              <w:lang w:eastAsia="en-GB"/>
            </w:rPr>
          </w:pPr>
          <w:hyperlink w:anchor="_Toc113288360" w:history="1">
            <w:r w:rsidR="00002E5F" w:rsidRPr="00BB4380">
              <w:rPr>
                <w:rStyle w:val="Hyperlink"/>
                <w:noProof/>
                <w:lang w:val="es-ES_tradnl"/>
              </w:rPr>
              <w:t>3.4.2</w:t>
            </w:r>
            <w:r w:rsidR="00002E5F">
              <w:rPr>
                <w:rFonts w:asciiTheme="minorHAnsi" w:eastAsiaTheme="minorEastAsia" w:hAnsiTheme="minorHAnsi" w:cstheme="minorBidi"/>
                <w:noProof/>
                <w:sz w:val="22"/>
                <w:szCs w:val="22"/>
                <w:lang w:eastAsia="en-GB"/>
              </w:rPr>
              <w:tab/>
            </w:r>
            <w:r w:rsidR="00002E5F" w:rsidRPr="00BB4380">
              <w:rPr>
                <w:rStyle w:val="Hyperlink"/>
                <w:noProof/>
                <w:lang w:val="es-ES_tradnl"/>
              </w:rPr>
              <w:t>Proceso de selección</w:t>
            </w:r>
            <w:r w:rsidR="00002E5F">
              <w:rPr>
                <w:noProof/>
                <w:webHidden/>
              </w:rPr>
              <w:tab/>
            </w:r>
            <w:r w:rsidR="00002E5F">
              <w:rPr>
                <w:noProof/>
                <w:webHidden/>
              </w:rPr>
              <w:tab/>
            </w:r>
            <w:r w:rsidR="00002E5F">
              <w:rPr>
                <w:noProof/>
                <w:webHidden/>
              </w:rPr>
              <w:fldChar w:fldCharType="begin"/>
            </w:r>
            <w:r w:rsidR="00002E5F">
              <w:rPr>
                <w:noProof/>
                <w:webHidden/>
              </w:rPr>
              <w:instrText xml:space="preserve"> PAGEREF _Toc113288360 \h </w:instrText>
            </w:r>
            <w:r w:rsidR="00002E5F">
              <w:rPr>
                <w:noProof/>
                <w:webHidden/>
              </w:rPr>
            </w:r>
            <w:r w:rsidR="00002E5F">
              <w:rPr>
                <w:noProof/>
                <w:webHidden/>
              </w:rPr>
              <w:fldChar w:fldCharType="separate"/>
            </w:r>
            <w:r>
              <w:rPr>
                <w:noProof/>
                <w:webHidden/>
              </w:rPr>
              <w:t>8</w:t>
            </w:r>
            <w:r w:rsidR="00002E5F">
              <w:rPr>
                <w:noProof/>
                <w:webHidden/>
              </w:rPr>
              <w:fldChar w:fldCharType="end"/>
            </w:r>
          </w:hyperlink>
        </w:p>
        <w:p w14:paraId="40A3C13F" w14:textId="75F2D2E6" w:rsidR="00002E5F" w:rsidRDefault="008D4FEC" w:rsidP="00D0545E">
          <w:pPr>
            <w:pStyle w:val="TOC2"/>
            <w:rPr>
              <w:rFonts w:asciiTheme="minorHAnsi" w:eastAsiaTheme="minorEastAsia" w:hAnsiTheme="minorHAnsi" w:cstheme="minorBidi"/>
              <w:noProof/>
              <w:sz w:val="22"/>
              <w:szCs w:val="22"/>
              <w:lang w:eastAsia="en-GB"/>
            </w:rPr>
          </w:pPr>
          <w:hyperlink w:anchor="_Toc113288361" w:history="1">
            <w:r w:rsidR="00002E5F" w:rsidRPr="00BB4380">
              <w:rPr>
                <w:rStyle w:val="Hyperlink"/>
                <w:noProof/>
                <w:lang w:val="es-ES_tradnl"/>
              </w:rPr>
              <w:t>3.4.3</w:t>
            </w:r>
            <w:r w:rsidR="00002E5F">
              <w:rPr>
                <w:rFonts w:asciiTheme="minorHAnsi" w:eastAsiaTheme="minorEastAsia" w:hAnsiTheme="minorHAnsi" w:cstheme="minorBidi"/>
                <w:noProof/>
                <w:sz w:val="22"/>
                <w:szCs w:val="22"/>
                <w:lang w:eastAsia="en-GB"/>
              </w:rPr>
              <w:tab/>
            </w:r>
            <w:r w:rsidR="00002E5F" w:rsidRPr="00D0545E">
              <w:rPr>
                <w:rStyle w:val="Hyperlink"/>
                <w:noProof/>
                <w:lang w:val="es-ES_tradnl"/>
              </w:rPr>
              <w:t>Consideraciones</w:t>
            </w:r>
            <w:r w:rsidR="00002E5F" w:rsidRPr="00BB4380">
              <w:rPr>
                <w:rStyle w:val="Hyperlink"/>
                <w:noProof/>
                <w:lang w:val="es-ES_tradnl"/>
              </w:rPr>
              <w:t xml:space="preserve"> sobre el mantenimiento continuo</w:t>
            </w:r>
            <w:r w:rsidR="00002E5F">
              <w:rPr>
                <w:noProof/>
                <w:webHidden/>
              </w:rPr>
              <w:tab/>
            </w:r>
            <w:r w:rsidR="00002E5F">
              <w:rPr>
                <w:noProof/>
                <w:webHidden/>
              </w:rPr>
              <w:tab/>
            </w:r>
            <w:r w:rsidR="00002E5F">
              <w:rPr>
                <w:noProof/>
                <w:webHidden/>
              </w:rPr>
              <w:fldChar w:fldCharType="begin"/>
            </w:r>
            <w:r w:rsidR="00002E5F">
              <w:rPr>
                <w:noProof/>
                <w:webHidden/>
              </w:rPr>
              <w:instrText xml:space="preserve"> PAGEREF _Toc113288361 \h </w:instrText>
            </w:r>
            <w:r w:rsidR="00002E5F">
              <w:rPr>
                <w:noProof/>
                <w:webHidden/>
              </w:rPr>
            </w:r>
            <w:r w:rsidR="00002E5F">
              <w:rPr>
                <w:noProof/>
                <w:webHidden/>
              </w:rPr>
              <w:fldChar w:fldCharType="separate"/>
            </w:r>
            <w:r>
              <w:rPr>
                <w:noProof/>
                <w:webHidden/>
              </w:rPr>
              <w:t>8</w:t>
            </w:r>
            <w:r w:rsidR="00002E5F">
              <w:rPr>
                <w:noProof/>
                <w:webHidden/>
              </w:rPr>
              <w:fldChar w:fldCharType="end"/>
            </w:r>
          </w:hyperlink>
        </w:p>
        <w:p w14:paraId="65396A6C" w14:textId="13D77744" w:rsidR="00002E5F" w:rsidRDefault="008D4FEC">
          <w:pPr>
            <w:pStyle w:val="TOC2"/>
            <w:rPr>
              <w:rFonts w:asciiTheme="minorHAnsi" w:eastAsiaTheme="minorEastAsia" w:hAnsiTheme="minorHAnsi" w:cstheme="minorBidi"/>
              <w:noProof/>
              <w:sz w:val="22"/>
              <w:szCs w:val="22"/>
              <w:lang w:eastAsia="en-GB"/>
            </w:rPr>
          </w:pPr>
          <w:hyperlink w:anchor="_Toc113288362" w:history="1">
            <w:r w:rsidR="00002E5F" w:rsidRPr="00BB4380">
              <w:rPr>
                <w:rStyle w:val="Hyperlink"/>
                <w:noProof/>
                <w:lang w:val="es-ES_tradnl"/>
              </w:rPr>
              <w:t>3.5</w:t>
            </w:r>
            <w:r w:rsidR="00002E5F">
              <w:rPr>
                <w:rFonts w:asciiTheme="minorHAnsi" w:eastAsiaTheme="minorEastAsia" w:hAnsiTheme="minorHAnsi" w:cstheme="minorBidi"/>
                <w:noProof/>
                <w:sz w:val="22"/>
                <w:szCs w:val="22"/>
                <w:lang w:eastAsia="en-GB"/>
              </w:rPr>
              <w:tab/>
            </w:r>
            <w:r w:rsidR="00002E5F" w:rsidRPr="00BB4380">
              <w:rPr>
                <w:rStyle w:val="Hyperlink"/>
                <w:noProof/>
                <w:lang w:val="es-ES_tradnl"/>
              </w:rPr>
              <w:t>Acciones y obligaciones de las partes antes de la aprobación</w:t>
            </w:r>
            <w:r w:rsidR="00002E5F">
              <w:rPr>
                <w:noProof/>
                <w:webHidden/>
              </w:rPr>
              <w:tab/>
            </w:r>
            <w:r w:rsidR="00002E5F">
              <w:rPr>
                <w:noProof/>
                <w:webHidden/>
              </w:rPr>
              <w:tab/>
            </w:r>
            <w:r w:rsidR="00002E5F">
              <w:rPr>
                <w:noProof/>
                <w:webHidden/>
              </w:rPr>
              <w:fldChar w:fldCharType="begin"/>
            </w:r>
            <w:r w:rsidR="00002E5F">
              <w:rPr>
                <w:noProof/>
                <w:webHidden/>
              </w:rPr>
              <w:instrText xml:space="preserve"> PAGEREF _Toc113288362 \h </w:instrText>
            </w:r>
            <w:r w:rsidR="00002E5F">
              <w:rPr>
                <w:noProof/>
                <w:webHidden/>
              </w:rPr>
            </w:r>
            <w:r w:rsidR="00002E5F">
              <w:rPr>
                <w:noProof/>
                <w:webHidden/>
              </w:rPr>
              <w:fldChar w:fldCharType="separate"/>
            </w:r>
            <w:r>
              <w:rPr>
                <w:noProof/>
                <w:webHidden/>
              </w:rPr>
              <w:t>9</w:t>
            </w:r>
            <w:r w:rsidR="00002E5F">
              <w:rPr>
                <w:noProof/>
                <w:webHidden/>
              </w:rPr>
              <w:fldChar w:fldCharType="end"/>
            </w:r>
          </w:hyperlink>
        </w:p>
        <w:p w14:paraId="66B49796" w14:textId="4A54E196" w:rsidR="00002E5F" w:rsidRDefault="008D4FEC" w:rsidP="00A21D25">
          <w:pPr>
            <w:pStyle w:val="TOC2"/>
            <w:rPr>
              <w:rFonts w:asciiTheme="minorHAnsi" w:eastAsiaTheme="minorEastAsia" w:hAnsiTheme="minorHAnsi" w:cstheme="minorBidi"/>
              <w:noProof/>
              <w:sz w:val="22"/>
              <w:szCs w:val="22"/>
              <w:lang w:eastAsia="en-GB"/>
            </w:rPr>
          </w:pPr>
          <w:hyperlink w:anchor="_Toc113288363" w:history="1">
            <w:r w:rsidR="00002E5F" w:rsidRPr="00BB4380">
              <w:rPr>
                <w:rStyle w:val="Hyperlink"/>
                <w:noProof/>
                <w:lang w:val="es-ES_tradnl"/>
              </w:rPr>
              <w:t>3.5.1</w:t>
            </w:r>
            <w:r w:rsidR="00002E5F">
              <w:rPr>
                <w:rFonts w:asciiTheme="minorHAnsi" w:eastAsiaTheme="minorEastAsia" w:hAnsiTheme="minorHAnsi" w:cstheme="minorBidi"/>
                <w:noProof/>
                <w:sz w:val="22"/>
                <w:szCs w:val="22"/>
                <w:lang w:eastAsia="en-GB"/>
              </w:rPr>
              <w:tab/>
            </w:r>
            <w:r w:rsidR="00002E5F" w:rsidRPr="00BB4380">
              <w:rPr>
                <w:rStyle w:val="Hyperlink"/>
                <w:noProof/>
                <w:lang w:val="es-ES_tradnl"/>
              </w:rPr>
              <w:t>Acciones y obligaciones del titular de los derechos de autor del software</w:t>
            </w:r>
            <w:r w:rsidR="00002E5F">
              <w:rPr>
                <w:noProof/>
                <w:webHidden/>
              </w:rPr>
              <w:tab/>
            </w:r>
            <w:r w:rsidR="00002E5F">
              <w:rPr>
                <w:noProof/>
                <w:webHidden/>
              </w:rPr>
              <w:tab/>
            </w:r>
            <w:r w:rsidR="00002E5F">
              <w:rPr>
                <w:noProof/>
                <w:webHidden/>
              </w:rPr>
              <w:fldChar w:fldCharType="begin"/>
            </w:r>
            <w:r w:rsidR="00002E5F">
              <w:rPr>
                <w:noProof/>
                <w:webHidden/>
              </w:rPr>
              <w:instrText xml:space="preserve"> PAGEREF _Toc113288363 \h </w:instrText>
            </w:r>
            <w:r w:rsidR="00002E5F">
              <w:rPr>
                <w:noProof/>
                <w:webHidden/>
              </w:rPr>
            </w:r>
            <w:r w:rsidR="00002E5F">
              <w:rPr>
                <w:noProof/>
                <w:webHidden/>
              </w:rPr>
              <w:fldChar w:fldCharType="separate"/>
            </w:r>
            <w:r>
              <w:rPr>
                <w:noProof/>
                <w:webHidden/>
              </w:rPr>
              <w:t>9</w:t>
            </w:r>
            <w:r w:rsidR="00002E5F">
              <w:rPr>
                <w:noProof/>
                <w:webHidden/>
              </w:rPr>
              <w:fldChar w:fldCharType="end"/>
            </w:r>
          </w:hyperlink>
        </w:p>
        <w:p w14:paraId="392833FA" w14:textId="1C706CCF" w:rsidR="00002E5F" w:rsidRDefault="008D4FEC" w:rsidP="00A21D25">
          <w:pPr>
            <w:pStyle w:val="TOC2"/>
            <w:rPr>
              <w:rFonts w:asciiTheme="minorHAnsi" w:eastAsiaTheme="minorEastAsia" w:hAnsiTheme="minorHAnsi" w:cstheme="minorBidi"/>
              <w:noProof/>
              <w:sz w:val="22"/>
              <w:szCs w:val="22"/>
              <w:lang w:eastAsia="en-GB"/>
            </w:rPr>
          </w:pPr>
          <w:hyperlink w:anchor="_Toc113288364" w:history="1">
            <w:r w:rsidR="00002E5F" w:rsidRPr="00BB4380">
              <w:rPr>
                <w:rStyle w:val="Hyperlink"/>
                <w:noProof/>
                <w:lang w:val="es-ES_tradnl"/>
              </w:rPr>
              <w:t>3.5.2</w:t>
            </w:r>
            <w:r w:rsidR="00002E5F">
              <w:rPr>
                <w:rFonts w:asciiTheme="minorHAnsi" w:eastAsiaTheme="minorEastAsia" w:hAnsiTheme="minorHAnsi" w:cstheme="minorBidi"/>
                <w:noProof/>
                <w:sz w:val="22"/>
                <w:szCs w:val="22"/>
                <w:lang w:eastAsia="en-GB"/>
              </w:rPr>
              <w:tab/>
            </w:r>
            <w:r w:rsidR="00002E5F" w:rsidRPr="00BB4380">
              <w:rPr>
                <w:rStyle w:val="Hyperlink"/>
                <w:noProof/>
                <w:lang w:val="es-ES_tradnl"/>
              </w:rPr>
              <w:t>Acciones y obligaciones de la UIT</w:t>
            </w:r>
            <w:r w:rsidR="00002E5F">
              <w:rPr>
                <w:noProof/>
                <w:webHidden/>
              </w:rPr>
              <w:tab/>
            </w:r>
            <w:r w:rsidR="00002E5F">
              <w:rPr>
                <w:noProof/>
                <w:webHidden/>
              </w:rPr>
              <w:tab/>
            </w:r>
            <w:r w:rsidR="00002E5F">
              <w:rPr>
                <w:noProof/>
                <w:webHidden/>
              </w:rPr>
              <w:fldChar w:fldCharType="begin"/>
            </w:r>
            <w:r w:rsidR="00002E5F">
              <w:rPr>
                <w:noProof/>
                <w:webHidden/>
              </w:rPr>
              <w:instrText xml:space="preserve"> PAGEREF _Toc113288364 \h </w:instrText>
            </w:r>
            <w:r w:rsidR="00002E5F">
              <w:rPr>
                <w:noProof/>
                <w:webHidden/>
              </w:rPr>
            </w:r>
            <w:r w:rsidR="00002E5F">
              <w:rPr>
                <w:noProof/>
                <w:webHidden/>
              </w:rPr>
              <w:fldChar w:fldCharType="separate"/>
            </w:r>
            <w:r>
              <w:rPr>
                <w:noProof/>
                <w:webHidden/>
              </w:rPr>
              <w:t>9</w:t>
            </w:r>
            <w:r w:rsidR="00002E5F">
              <w:rPr>
                <w:noProof/>
                <w:webHidden/>
              </w:rPr>
              <w:fldChar w:fldCharType="end"/>
            </w:r>
          </w:hyperlink>
        </w:p>
        <w:p w14:paraId="565ED988" w14:textId="639DB160" w:rsidR="00002E5F" w:rsidRDefault="008D4FEC" w:rsidP="00A21D25">
          <w:pPr>
            <w:pStyle w:val="TOC2"/>
            <w:rPr>
              <w:rFonts w:asciiTheme="minorHAnsi" w:eastAsiaTheme="minorEastAsia" w:hAnsiTheme="minorHAnsi" w:cstheme="minorBidi"/>
              <w:noProof/>
              <w:sz w:val="22"/>
              <w:szCs w:val="22"/>
              <w:lang w:eastAsia="en-GB"/>
            </w:rPr>
          </w:pPr>
          <w:hyperlink w:anchor="_Toc113288365" w:history="1">
            <w:r w:rsidR="00002E5F" w:rsidRPr="00BB4380">
              <w:rPr>
                <w:rStyle w:val="Hyperlink"/>
                <w:noProof/>
                <w:lang w:val="es-ES_tradnl"/>
              </w:rPr>
              <w:t>3.5.3</w:t>
            </w:r>
            <w:r w:rsidR="00002E5F">
              <w:rPr>
                <w:rFonts w:asciiTheme="minorHAnsi" w:eastAsiaTheme="minorEastAsia" w:hAnsiTheme="minorHAnsi" w:cstheme="minorBidi"/>
                <w:noProof/>
                <w:sz w:val="22"/>
                <w:szCs w:val="22"/>
                <w:lang w:eastAsia="en-GB"/>
              </w:rPr>
              <w:tab/>
            </w:r>
            <w:r w:rsidR="00002E5F" w:rsidRPr="00BB4380">
              <w:rPr>
                <w:rStyle w:val="Hyperlink"/>
                <w:noProof/>
                <w:lang w:val="es-ES_tradnl"/>
              </w:rPr>
              <w:t>Acciones y obligaciones de los Miembros que revisan el software</w:t>
            </w:r>
            <w:r w:rsidR="00002E5F">
              <w:rPr>
                <w:noProof/>
                <w:webHidden/>
              </w:rPr>
              <w:tab/>
            </w:r>
            <w:r w:rsidR="00002E5F">
              <w:rPr>
                <w:noProof/>
                <w:webHidden/>
              </w:rPr>
              <w:tab/>
            </w:r>
            <w:r w:rsidR="00002E5F">
              <w:rPr>
                <w:noProof/>
                <w:webHidden/>
              </w:rPr>
              <w:fldChar w:fldCharType="begin"/>
            </w:r>
            <w:r w:rsidR="00002E5F">
              <w:rPr>
                <w:noProof/>
                <w:webHidden/>
              </w:rPr>
              <w:instrText xml:space="preserve"> PAGEREF _Toc113288365 \h </w:instrText>
            </w:r>
            <w:r w:rsidR="00002E5F">
              <w:rPr>
                <w:noProof/>
                <w:webHidden/>
              </w:rPr>
            </w:r>
            <w:r w:rsidR="00002E5F">
              <w:rPr>
                <w:noProof/>
                <w:webHidden/>
              </w:rPr>
              <w:fldChar w:fldCharType="separate"/>
            </w:r>
            <w:r>
              <w:rPr>
                <w:noProof/>
                <w:webHidden/>
              </w:rPr>
              <w:t>9</w:t>
            </w:r>
            <w:r w:rsidR="00002E5F">
              <w:rPr>
                <w:noProof/>
                <w:webHidden/>
              </w:rPr>
              <w:fldChar w:fldCharType="end"/>
            </w:r>
          </w:hyperlink>
        </w:p>
        <w:p w14:paraId="0FCC1CD6" w14:textId="31693808" w:rsidR="00002E5F" w:rsidRDefault="008D4FEC">
          <w:pPr>
            <w:pStyle w:val="TOC2"/>
            <w:rPr>
              <w:rFonts w:asciiTheme="minorHAnsi" w:eastAsiaTheme="minorEastAsia" w:hAnsiTheme="minorHAnsi" w:cstheme="minorBidi"/>
              <w:noProof/>
              <w:sz w:val="22"/>
              <w:szCs w:val="22"/>
              <w:lang w:eastAsia="en-GB"/>
            </w:rPr>
          </w:pPr>
          <w:hyperlink w:anchor="_Toc113288366" w:history="1">
            <w:r w:rsidR="00002E5F" w:rsidRPr="00BB4380">
              <w:rPr>
                <w:rStyle w:val="Hyperlink"/>
                <w:noProof/>
                <w:lang w:val="es-ES_tradnl"/>
              </w:rPr>
              <w:t>3.6</w:t>
            </w:r>
            <w:r w:rsidR="00002E5F">
              <w:rPr>
                <w:rFonts w:asciiTheme="minorHAnsi" w:eastAsiaTheme="minorEastAsia" w:hAnsiTheme="minorHAnsi" w:cstheme="minorBidi"/>
                <w:noProof/>
                <w:sz w:val="22"/>
                <w:szCs w:val="22"/>
                <w:lang w:eastAsia="en-GB"/>
              </w:rPr>
              <w:tab/>
            </w:r>
            <w:r w:rsidR="00002E5F" w:rsidRPr="00BB4380">
              <w:rPr>
                <w:rStyle w:val="Hyperlink"/>
                <w:noProof/>
                <w:lang w:val="es-ES_tradnl"/>
              </w:rPr>
              <w:t>Acciones y obligaciones durante el proceso de publicación de la Recomendación de la UIT y en etapas posteriores</w:t>
            </w:r>
            <w:r w:rsidR="00002E5F">
              <w:rPr>
                <w:noProof/>
                <w:webHidden/>
              </w:rPr>
              <w:tab/>
            </w:r>
            <w:r w:rsidR="00002E5F">
              <w:rPr>
                <w:noProof/>
                <w:webHidden/>
              </w:rPr>
              <w:tab/>
            </w:r>
            <w:r w:rsidR="00002E5F">
              <w:rPr>
                <w:noProof/>
                <w:webHidden/>
              </w:rPr>
              <w:fldChar w:fldCharType="begin"/>
            </w:r>
            <w:r w:rsidR="00002E5F">
              <w:rPr>
                <w:noProof/>
                <w:webHidden/>
              </w:rPr>
              <w:instrText xml:space="preserve"> PAGEREF _Toc113288366 \h </w:instrText>
            </w:r>
            <w:r w:rsidR="00002E5F">
              <w:rPr>
                <w:noProof/>
                <w:webHidden/>
              </w:rPr>
            </w:r>
            <w:r w:rsidR="00002E5F">
              <w:rPr>
                <w:noProof/>
                <w:webHidden/>
              </w:rPr>
              <w:fldChar w:fldCharType="separate"/>
            </w:r>
            <w:r>
              <w:rPr>
                <w:noProof/>
                <w:webHidden/>
              </w:rPr>
              <w:t>10</w:t>
            </w:r>
            <w:r w:rsidR="00002E5F">
              <w:rPr>
                <w:noProof/>
                <w:webHidden/>
              </w:rPr>
              <w:fldChar w:fldCharType="end"/>
            </w:r>
          </w:hyperlink>
        </w:p>
        <w:p w14:paraId="247AFCD5" w14:textId="4590D59D" w:rsidR="00002E5F" w:rsidRDefault="008D4FEC" w:rsidP="00A21D25">
          <w:pPr>
            <w:pStyle w:val="TOC2"/>
            <w:rPr>
              <w:rFonts w:asciiTheme="minorHAnsi" w:eastAsiaTheme="minorEastAsia" w:hAnsiTheme="minorHAnsi" w:cstheme="minorBidi"/>
              <w:noProof/>
              <w:sz w:val="22"/>
              <w:szCs w:val="22"/>
              <w:lang w:eastAsia="en-GB"/>
            </w:rPr>
          </w:pPr>
          <w:hyperlink w:anchor="_Toc113288367" w:history="1">
            <w:r w:rsidR="00002E5F" w:rsidRPr="00BB4380">
              <w:rPr>
                <w:rStyle w:val="Hyperlink"/>
                <w:noProof/>
                <w:lang w:val="es-ES_tradnl"/>
              </w:rPr>
              <w:t>3.6.1</w:t>
            </w:r>
            <w:r w:rsidR="00002E5F">
              <w:rPr>
                <w:rFonts w:asciiTheme="minorHAnsi" w:eastAsiaTheme="minorEastAsia" w:hAnsiTheme="minorHAnsi" w:cstheme="minorBidi"/>
                <w:noProof/>
                <w:sz w:val="22"/>
                <w:szCs w:val="22"/>
                <w:lang w:eastAsia="en-GB"/>
              </w:rPr>
              <w:tab/>
            </w:r>
            <w:r w:rsidR="00002E5F" w:rsidRPr="00BB4380">
              <w:rPr>
                <w:rStyle w:val="Hyperlink"/>
                <w:noProof/>
                <w:lang w:val="es-ES_tradnl"/>
              </w:rPr>
              <w:t>Avisos de copyright que acompañan al software</w:t>
            </w:r>
            <w:r w:rsidR="00002E5F">
              <w:rPr>
                <w:noProof/>
                <w:webHidden/>
              </w:rPr>
              <w:tab/>
            </w:r>
            <w:r w:rsidR="00002E5F">
              <w:rPr>
                <w:noProof/>
                <w:webHidden/>
              </w:rPr>
              <w:tab/>
            </w:r>
            <w:r w:rsidR="00002E5F">
              <w:rPr>
                <w:noProof/>
                <w:webHidden/>
              </w:rPr>
              <w:fldChar w:fldCharType="begin"/>
            </w:r>
            <w:r w:rsidR="00002E5F">
              <w:rPr>
                <w:noProof/>
                <w:webHidden/>
              </w:rPr>
              <w:instrText xml:space="preserve"> PAGEREF _Toc113288367 \h </w:instrText>
            </w:r>
            <w:r w:rsidR="00002E5F">
              <w:rPr>
                <w:noProof/>
                <w:webHidden/>
              </w:rPr>
            </w:r>
            <w:r w:rsidR="00002E5F">
              <w:rPr>
                <w:noProof/>
                <w:webHidden/>
              </w:rPr>
              <w:fldChar w:fldCharType="separate"/>
            </w:r>
            <w:r>
              <w:rPr>
                <w:noProof/>
                <w:webHidden/>
              </w:rPr>
              <w:t>10</w:t>
            </w:r>
            <w:r w:rsidR="00002E5F">
              <w:rPr>
                <w:noProof/>
                <w:webHidden/>
              </w:rPr>
              <w:fldChar w:fldCharType="end"/>
            </w:r>
          </w:hyperlink>
        </w:p>
        <w:p w14:paraId="1D424EF9" w14:textId="531C5160" w:rsidR="00002E5F" w:rsidRDefault="008D4FEC">
          <w:pPr>
            <w:pStyle w:val="TOC1"/>
            <w:rPr>
              <w:rFonts w:asciiTheme="minorHAnsi" w:eastAsiaTheme="minorEastAsia" w:hAnsiTheme="minorHAnsi" w:cstheme="minorBidi"/>
              <w:noProof/>
              <w:sz w:val="22"/>
              <w:szCs w:val="22"/>
              <w:lang w:eastAsia="en-GB"/>
            </w:rPr>
          </w:pPr>
          <w:hyperlink w:anchor="_Toc113288368" w:history="1">
            <w:r w:rsidR="00002E5F" w:rsidRPr="00BB4380">
              <w:rPr>
                <w:rStyle w:val="Hyperlink"/>
                <w:noProof/>
              </w:rPr>
              <w:t xml:space="preserve">Anexo A </w:t>
            </w:r>
            <w:r w:rsidR="00002E5F" w:rsidRPr="00002E5F">
              <w:rPr>
                <w:rStyle w:val="Hyperlink"/>
                <w:noProof/>
              </w:rPr>
              <w:t>–</w:t>
            </w:r>
            <w:r w:rsidR="00002E5F" w:rsidRPr="00BB4380">
              <w:rPr>
                <w:rStyle w:val="Hyperlink"/>
                <w:noProof/>
              </w:rPr>
              <w:t xml:space="preserve"> Declaración de derechos de autor y de licencia</w:t>
            </w:r>
            <w:r w:rsidR="00002E5F">
              <w:rPr>
                <w:noProof/>
                <w:webHidden/>
              </w:rPr>
              <w:tab/>
            </w:r>
            <w:r w:rsidR="00002E5F">
              <w:rPr>
                <w:noProof/>
                <w:webHidden/>
              </w:rPr>
              <w:tab/>
            </w:r>
            <w:r w:rsidR="00002E5F">
              <w:rPr>
                <w:noProof/>
                <w:webHidden/>
              </w:rPr>
              <w:fldChar w:fldCharType="begin"/>
            </w:r>
            <w:r w:rsidR="00002E5F">
              <w:rPr>
                <w:noProof/>
                <w:webHidden/>
              </w:rPr>
              <w:instrText xml:space="preserve"> PAGEREF _Toc113288368 \h </w:instrText>
            </w:r>
            <w:r w:rsidR="00002E5F">
              <w:rPr>
                <w:noProof/>
                <w:webHidden/>
              </w:rPr>
            </w:r>
            <w:r w:rsidR="00002E5F">
              <w:rPr>
                <w:noProof/>
                <w:webHidden/>
              </w:rPr>
              <w:fldChar w:fldCharType="separate"/>
            </w:r>
            <w:r>
              <w:rPr>
                <w:noProof/>
                <w:webHidden/>
              </w:rPr>
              <w:t>11</w:t>
            </w:r>
            <w:r w:rsidR="00002E5F">
              <w:rPr>
                <w:noProof/>
                <w:webHidden/>
              </w:rPr>
              <w:fldChar w:fldCharType="end"/>
            </w:r>
          </w:hyperlink>
        </w:p>
        <w:p w14:paraId="13DC66E6" w14:textId="193109CF" w:rsidR="00002E5F" w:rsidRDefault="008D4FEC">
          <w:pPr>
            <w:pStyle w:val="TOC1"/>
            <w:rPr>
              <w:rFonts w:asciiTheme="minorHAnsi" w:eastAsiaTheme="minorEastAsia" w:hAnsiTheme="minorHAnsi" w:cstheme="minorBidi"/>
              <w:noProof/>
              <w:sz w:val="22"/>
              <w:szCs w:val="22"/>
              <w:lang w:eastAsia="en-GB"/>
            </w:rPr>
          </w:pPr>
          <w:hyperlink w:anchor="_Toc113288369" w:history="1">
            <w:r w:rsidR="00002E5F" w:rsidRPr="00BB4380">
              <w:rPr>
                <w:rStyle w:val="Hyperlink"/>
                <w:noProof/>
              </w:rPr>
              <w:t xml:space="preserve">Anexo B </w:t>
            </w:r>
            <w:r w:rsidR="00002E5F" w:rsidRPr="00002E5F">
              <w:rPr>
                <w:rStyle w:val="Hyperlink"/>
                <w:noProof/>
              </w:rPr>
              <w:t>–</w:t>
            </w:r>
            <w:r w:rsidR="00002E5F" w:rsidRPr="00BB4380">
              <w:rPr>
                <w:rStyle w:val="Hyperlink"/>
                <w:noProof/>
              </w:rPr>
              <w:t xml:space="preserve"> Acuerdo de licencia del software para la evaluación de la Recomendación de la UIT y el uso del software para evaluar o probar el resultado</w:t>
            </w:r>
            <w:r w:rsidR="00002E5F">
              <w:rPr>
                <w:noProof/>
                <w:webHidden/>
              </w:rPr>
              <w:tab/>
            </w:r>
            <w:r w:rsidR="00002E5F">
              <w:rPr>
                <w:noProof/>
                <w:webHidden/>
              </w:rPr>
              <w:tab/>
            </w:r>
            <w:r w:rsidR="00002E5F">
              <w:rPr>
                <w:noProof/>
                <w:webHidden/>
              </w:rPr>
              <w:fldChar w:fldCharType="begin"/>
            </w:r>
            <w:r w:rsidR="00002E5F">
              <w:rPr>
                <w:noProof/>
                <w:webHidden/>
              </w:rPr>
              <w:instrText xml:space="preserve"> PAGEREF _Toc113288369 \h </w:instrText>
            </w:r>
            <w:r w:rsidR="00002E5F">
              <w:rPr>
                <w:noProof/>
                <w:webHidden/>
              </w:rPr>
            </w:r>
            <w:r w:rsidR="00002E5F">
              <w:rPr>
                <w:noProof/>
                <w:webHidden/>
              </w:rPr>
              <w:fldChar w:fldCharType="separate"/>
            </w:r>
            <w:r>
              <w:rPr>
                <w:noProof/>
                <w:webHidden/>
              </w:rPr>
              <w:t>13</w:t>
            </w:r>
            <w:r w:rsidR="00002E5F">
              <w:rPr>
                <w:noProof/>
                <w:webHidden/>
              </w:rPr>
              <w:fldChar w:fldCharType="end"/>
            </w:r>
          </w:hyperlink>
        </w:p>
        <w:p w14:paraId="09644120" w14:textId="291BF76B" w:rsidR="00002E5F" w:rsidRDefault="008D4FEC">
          <w:pPr>
            <w:pStyle w:val="TOC1"/>
            <w:rPr>
              <w:rFonts w:asciiTheme="minorHAnsi" w:eastAsiaTheme="minorEastAsia" w:hAnsiTheme="minorHAnsi" w:cstheme="minorBidi"/>
              <w:noProof/>
              <w:sz w:val="22"/>
              <w:szCs w:val="22"/>
              <w:lang w:eastAsia="en-GB"/>
            </w:rPr>
          </w:pPr>
          <w:hyperlink w:anchor="_Toc113288370" w:history="1">
            <w:r w:rsidR="00002E5F" w:rsidRPr="00BB4380">
              <w:rPr>
                <w:rStyle w:val="Hyperlink"/>
                <w:noProof/>
              </w:rPr>
              <w:t xml:space="preserve">Anexo C </w:t>
            </w:r>
            <w:r w:rsidR="00002E5F" w:rsidRPr="00002E5F">
              <w:rPr>
                <w:rStyle w:val="Hyperlink"/>
                <w:noProof/>
              </w:rPr>
              <w:t>–</w:t>
            </w:r>
            <w:r w:rsidR="00002E5F" w:rsidRPr="00BB4380">
              <w:rPr>
                <w:rStyle w:val="Hyperlink"/>
                <w:noProof/>
              </w:rPr>
              <w:t xml:space="preserve"> Avisos de derechos de autor</w:t>
            </w:r>
            <w:r w:rsidR="00002E5F">
              <w:rPr>
                <w:noProof/>
                <w:webHidden/>
              </w:rPr>
              <w:tab/>
            </w:r>
            <w:r w:rsidR="00002E5F">
              <w:rPr>
                <w:noProof/>
                <w:webHidden/>
              </w:rPr>
              <w:tab/>
            </w:r>
            <w:r w:rsidR="00002E5F">
              <w:rPr>
                <w:noProof/>
                <w:webHidden/>
              </w:rPr>
              <w:fldChar w:fldCharType="begin"/>
            </w:r>
            <w:r w:rsidR="00002E5F">
              <w:rPr>
                <w:noProof/>
                <w:webHidden/>
              </w:rPr>
              <w:instrText xml:space="preserve"> PAGEREF _Toc113288370 \h </w:instrText>
            </w:r>
            <w:r w:rsidR="00002E5F">
              <w:rPr>
                <w:noProof/>
                <w:webHidden/>
              </w:rPr>
            </w:r>
            <w:r w:rsidR="00002E5F">
              <w:rPr>
                <w:noProof/>
                <w:webHidden/>
              </w:rPr>
              <w:fldChar w:fldCharType="separate"/>
            </w:r>
            <w:r>
              <w:rPr>
                <w:noProof/>
                <w:webHidden/>
              </w:rPr>
              <w:t>14</w:t>
            </w:r>
            <w:r w:rsidR="00002E5F">
              <w:rPr>
                <w:noProof/>
                <w:webHidden/>
              </w:rPr>
              <w:fldChar w:fldCharType="end"/>
            </w:r>
          </w:hyperlink>
        </w:p>
        <w:p w14:paraId="4D078C18" w14:textId="66232B9C" w:rsidR="00CD4109" w:rsidRPr="0012768C" w:rsidRDefault="00002E5F" w:rsidP="00002E5F">
          <w:pPr>
            <w:pStyle w:val="TOC1"/>
            <w:spacing w:before="40" w:after="40"/>
            <w:rPr>
              <w:lang w:val="es-ES_tradnl"/>
            </w:rPr>
          </w:pPr>
          <w:r>
            <w:rPr>
              <w:rFonts w:asciiTheme="majorBidi" w:hAnsiTheme="majorBidi" w:cstheme="majorBidi"/>
              <w:b/>
              <w:lang w:val="es-ES_tradnl"/>
            </w:rPr>
            <w:fldChar w:fldCharType="end"/>
          </w:r>
        </w:p>
      </w:sdtContent>
    </w:sdt>
    <w:p w14:paraId="35964F4F" w14:textId="77777777" w:rsidR="00CD4109" w:rsidRPr="0012768C" w:rsidRDefault="00CD4109" w:rsidP="00CD4109">
      <w:pPr>
        <w:rPr>
          <w:lang w:val="es-ES_tradnl"/>
        </w:rPr>
        <w:sectPr w:rsidR="00CD4109" w:rsidRPr="0012768C" w:rsidSect="005E3EDF">
          <w:type w:val="oddPage"/>
          <w:pgSz w:w="11901" w:h="16840" w:code="9"/>
          <w:pgMar w:top="1111" w:right="1134" w:bottom="851" w:left="1134" w:header="340" w:footer="510" w:gutter="0"/>
          <w:paperSrc w:first="15" w:other="15"/>
          <w:pgNumType w:fmt="lowerRoman"/>
          <w:cols w:space="720"/>
          <w:docGrid w:linePitch="360"/>
        </w:sectPr>
      </w:pPr>
    </w:p>
    <w:p w14:paraId="626D5453" w14:textId="77777777" w:rsidR="00CD4109" w:rsidRPr="0012768C" w:rsidRDefault="00CD4109" w:rsidP="00CD4109">
      <w:pPr>
        <w:pStyle w:val="RecNo"/>
        <w:rPr>
          <w:sz w:val="32"/>
          <w:szCs w:val="32"/>
          <w:lang w:val="es-ES_tradnl"/>
        </w:rPr>
      </w:pPr>
      <w:bookmarkStart w:id="13" w:name="_Toc56479862"/>
      <w:bookmarkStart w:id="14" w:name="_Toc56480269"/>
      <w:bookmarkStart w:id="15" w:name="_Toc56481480"/>
      <w:bookmarkStart w:id="16" w:name="_Toc308220846"/>
      <w:r w:rsidRPr="0012768C">
        <w:rPr>
          <w:sz w:val="32"/>
          <w:lang w:val="es-ES_tradnl"/>
        </w:rPr>
        <w:lastRenderedPageBreak/>
        <w:t>Directrices de la UIT sobre el derecho de autor del software</w:t>
      </w:r>
    </w:p>
    <w:p w14:paraId="1748F110" w14:textId="0D7E3C98" w:rsidR="00CD4109" w:rsidRPr="0012768C" w:rsidRDefault="00CD4109" w:rsidP="00CD4109">
      <w:pPr>
        <w:pStyle w:val="Heading1"/>
        <w:rPr>
          <w:lang w:val="es-ES_tradnl"/>
        </w:rPr>
      </w:pPr>
      <w:bookmarkStart w:id="17" w:name="_Toc113288342"/>
      <w:r w:rsidRPr="0012768C">
        <w:rPr>
          <w:lang w:val="es-ES_tradnl"/>
        </w:rPr>
        <w:t>1</w:t>
      </w:r>
      <w:r w:rsidRPr="0012768C">
        <w:rPr>
          <w:lang w:val="es-ES_tradnl"/>
        </w:rPr>
        <w:tab/>
        <w:t>Introducción</w:t>
      </w:r>
      <w:bookmarkEnd w:id="13"/>
      <w:bookmarkEnd w:id="14"/>
      <w:bookmarkEnd w:id="15"/>
      <w:bookmarkEnd w:id="16"/>
      <w:bookmarkEnd w:id="17"/>
    </w:p>
    <w:p w14:paraId="64549E6B" w14:textId="07D69A01" w:rsidR="00CD4109" w:rsidRPr="0012768C" w:rsidRDefault="00CD4109" w:rsidP="00CD4109">
      <w:pPr>
        <w:pStyle w:val="Heading2"/>
        <w:rPr>
          <w:lang w:val="es-ES_tradnl"/>
        </w:rPr>
      </w:pPr>
      <w:bookmarkStart w:id="18" w:name="_Toc56479863"/>
      <w:bookmarkStart w:id="19" w:name="_Toc56480270"/>
      <w:bookmarkStart w:id="20" w:name="_Toc56481481"/>
      <w:bookmarkStart w:id="21" w:name="_Toc308220847"/>
      <w:bookmarkStart w:id="22" w:name="_Toc113288343"/>
      <w:r w:rsidRPr="0012768C">
        <w:rPr>
          <w:lang w:val="es-ES_tradnl"/>
        </w:rPr>
        <w:t>1.1</w:t>
      </w:r>
      <w:r w:rsidRPr="0012768C">
        <w:rPr>
          <w:lang w:val="es-ES_tradnl"/>
        </w:rPr>
        <w:tab/>
        <w:t>Antecedentes y objetivos</w:t>
      </w:r>
      <w:bookmarkEnd w:id="18"/>
      <w:bookmarkEnd w:id="19"/>
      <w:bookmarkEnd w:id="20"/>
      <w:bookmarkEnd w:id="21"/>
      <w:bookmarkEnd w:id="22"/>
    </w:p>
    <w:p w14:paraId="1D4E6423" w14:textId="77777777" w:rsidR="00CD4109" w:rsidRPr="0012768C" w:rsidRDefault="00CD4109" w:rsidP="00CD4109">
      <w:pPr>
        <w:rPr>
          <w:lang w:val="es-ES_tradnl"/>
        </w:rPr>
      </w:pPr>
      <w:r w:rsidRPr="0012768C">
        <w:rPr>
          <w:lang w:val="es-ES_tradnl"/>
        </w:rPr>
        <w:t xml:space="preserve">Las Comisiones de Estudio deben tener presente que, cuando una de ellas decide que es técnicamente apropiado incorporar en el texto de una Recomendación de la UIT una tecnología posiblemente sujeta a derechos de propiedad intelectual de una entidad, se plantean muchas dificultades. Estas dependen de la naturaleza de la propiedad intelectual y no son siempre idénticas. La finalidad del presente documento es proporcionar instrucciones a las Comisiones de Estudio de la UIT cuando consideren la posibilidad de incorporar software en las Recomendaciones de la UIT. El documento incluye no </w:t>
      </w:r>
      <w:r>
        <w:rPr>
          <w:lang w:val="es-ES_tradnl"/>
        </w:rPr>
        <w:t>sólo</w:t>
      </w:r>
      <w:r w:rsidRPr="0012768C">
        <w:rPr>
          <w:lang w:val="es-ES_tradnl"/>
        </w:rPr>
        <w:t xml:space="preserve"> información general sobre las cuestiones que se han de abordar al considerar la incorporación de software, sino también algunos requisitos que deben cumplirse para que una Comisión de Estudio pueda incorporar en una Recomendación de la UIT cierto software que exija una licencia de derechos de autor a sus implementadores.</w:t>
      </w:r>
    </w:p>
    <w:p w14:paraId="63645074" w14:textId="77777777" w:rsidR="00CD4109" w:rsidRPr="0012768C" w:rsidRDefault="00CD4109" w:rsidP="00CD4109">
      <w:pPr>
        <w:rPr>
          <w:lang w:val="es-ES_tradnl"/>
        </w:rPr>
      </w:pPr>
      <w:r w:rsidRPr="0012768C">
        <w:rPr>
          <w:lang w:val="es-ES_tradnl"/>
        </w:rPr>
        <w:t xml:space="preserve">Algunas cuestiones pueden referirse también a las patentes relacionadas, por ejemplo, con la utilización y distribución del software incluido en una Recomendación de la UIT. La </w:t>
      </w:r>
      <w:hyperlink r:id="rId17" w:history="1">
        <w:r w:rsidRPr="0012768C">
          <w:rPr>
            <w:rStyle w:val="Hyperlink"/>
            <w:lang w:val="es-ES_tradnl"/>
          </w:rPr>
          <w:t>Política Común de Patentes UIT-T/UIT-R/ISO/CEI</w:t>
        </w:r>
      </w:hyperlink>
      <w:r w:rsidRPr="0012768C">
        <w:rPr>
          <w:lang w:val="es-ES_tradnl"/>
        </w:rPr>
        <w:t xml:space="preserve"> y las correspondientes Directrices para la implementación de la Política Común de Patentes UIT-T/UIT-R/ISO/CEI (véase </w:t>
      </w:r>
      <w:hyperlink r:id="rId18" w:history="1">
        <w:r w:rsidRPr="0012768C">
          <w:rPr>
            <w:rStyle w:val="Hyperlink"/>
            <w:lang w:val="es-ES_tradnl"/>
          </w:rPr>
          <w:t>http://itu.int/es/ITU-T/ipr</w:t>
        </w:r>
      </w:hyperlink>
      <w:r w:rsidRPr="0012768C">
        <w:rPr>
          <w:lang w:val="es-ES_tradnl"/>
        </w:rPr>
        <w:t>) se aplicarán a cualquier cuestión relativa a las patentes.</w:t>
      </w:r>
    </w:p>
    <w:p w14:paraId="1A6F65C2" w14:textId="77777777" w:rsidR="00CD4109" w:rsidRPr="0012768C" w:rsidRDefault="00CD4109" w:rsidP="00CD4109">
      <w:pPr>
        <w:rPr>
          <w:lang w:val="es-ES_tradnl"/>
        </w:rPr>
      </w:pPr>
      <w:r w:rsidRPr="0012768C">
        <w:rPr>
          <w:lang w:val="es-ES_tradnl"/>
        </w:rPr>
        <w:t xml:space="preserve">Cuando el software incluya una marca comercial o de otro tipo, la Comisión de Estudio (y demás partes interesadas) deberán cumplir las Directrices sobre la utilización de marcas en las Recomendaciones UIT-T (véase </w:t>
      </w:r>
      <w:hyperlink r:id="rId19" w:history="1">
        <w:r w:rsidRPr="0012768C">
          <w:rPr>
            <w:rStyle w:val="Hyperlink"/>
            <w:lang w:val="es-ES_tradnl"/>
          </w:rPr>
          <w:t>http://itu.int/es/ITU-T/ipr</w:t>
        </w:r>
      </w:hyperlink>
      <w:r w:rsidRPr="0012768C">
        <w:rPr>
          <w:lang w:val="es-ES_tradnl"/>
        </w:rPr>
        <w:t>).</w:t>
      </w:r>
    </w:p>
    <w:p w14:paraId="3E9F815E" w14:textId="77777777" w:rsidR="00CD4109" w:rsidRPr="0012768C" w:rsidRDefault="00CD4109" w:rsidP="00CD4109">
      <w:pPr>
        <w:rPr>
          <w:lang w:val="es-ES_tradnl"/>
        </w:rPr>
      </w:pPr>
      <w:r w:rsidRPr="0012768C">
        <w:rPr>
          <w:lang w:val="es-ES_tradnl"/>
        </w:rPr>
        <w:t>A fin de facilitar la implantación de productos compatibles en régimen de competencia, las Recomendaciones de la UIT pueden incluir software. En esos casos, la UIT facilitará el software original desarrollado de manera colaborativa como parte del proceso de normalización y/o aceptará contribuciones de software que se incluirá en las Recomendaciones de la UIT. Ese software puede servir como herramienta útil con fines de evaluación, prueba e implementación de productos, pero nunca se exigirá su inclusión en ninguna implementación para adecuarla a la Recomendación.</w:t>
      </w:r>
    </w:p>
    <w:p w14:paraId="0832CE57" w14:textId="77777777" w:rsidR="00CD4109" w:rsidRPr="0012768C" w:rsidRDefault="00CD4109" w:rsidP="00CD4109">
      <w:pPr>
        <w:rPr>
          <w:lang w:val="es-ES_tradnl"/>
        </w:rPr>
      </w:pPr>
      <w:r w:rsidRPr="0012768C">
        <w:rPr>
          <w:lang w:val="es-ES_tradnl"/>
        </w:rPr>
        <w:t>En las presentes Directrices se establecen los diferentes escenarios y consideraciones sobre el régimen de licencias asociados a la inclusión de software en las Recomendaciones de la UIT, y en particular:</w:t>
      </w:r>
    </w:p>
    <w:p w14:paraId="20229542" w14:textId="77777777" w:rsidR="00CD4109" w:rsidRPr="0012768C" w:rsidRDefault="00CD4109" w:rsidP="00CD4109">
      <w:pPr>
        <w:pStyle w:val="enumlev1"/>
        <w:rPr>
          <w:lang w:val="es-ES_tradnl"/>
        </w:rPr>
      </w:pPr>
      <w:r w:rsidRPr="0012768C">
        <w:rPr>
          <w:lang w:val="es-ES_tradnl"/>
        </w:rPr>
        <w:t>•</w:t>
      </w:r>
      <w:r w:rsidRPr="0012768C">
        <w:rPr>
          <w:lang w:val="es-ES_tradnl"/>
        </w:rPr>
        <w:tab/>
        <w:t>La aclaración de que no se necesita licencia para el software que describe estructuras de datos, flujos de datos, esquemas, ASN.1, etc., ni siquiera en caso de que el implementador desee incluir voluntariamente dicho software en su implementación. Esto también se aplica al software que, desde un principio, se desarrolla y mantiene de forma colaborativa como parte del proceso de normalización, siempre que no incorpore ningún software desarrollado externamente.</w:t>
      </w:r>
    </w:p>
    <w:p w14:paraId="69C4BA8C" w14:textId="77777777" w:rsidR="00CD4109" w:rsidRPr="0012768C" w:rsidRDefault="00CD4109" w:rsidP="00CD4109">
      <w:pPr>
        <w:pStyle w:val="enumlev1"/>
        <w:rPr>
          <w:lang w:val="es-ES_tradnl"/>
        </w:rPr>
      </w:pPr>
      <w:r w:rsidRPr="0012768C">
        <w:rPr>
          <w:lang w:val="es-ES_tradnl"/>
        </w:rPr>
        <w:t>•</w:t>
      </w:r>
      <w:r w:rsidRPr="0012768C">
        <w:rPr>
          <w:lang w:val="es-ES_tradnl"/>
        </w:rPr>
        <w:tab/>
        <w:t>Si el implementador quiere incluir voluntariamente en su implementación determinado software (distinto del descrito en el punto anterior) que está incluido en una Recomendación, deberá consultar la base de datos que contiene información sobre los formularios de declaración de derechos de autor y de licencia presentados, a fin de averiguar en qué supuestos el titular de los derechos de autor del software concede licencias.</w:t>
      </w:r>
    </w:p>
    <w:p w14:paraId="3B358831" w14:textId="77777777" w:rsidR="00CD4109" w:rsidRPr="0012768C" w:rsidRDefault="00CD4109" w:rsidP="00CD4109">
      <w:pPr>
        <w:pStyle w:val="enumlev1"/>
        <w:rPr>
          <w:lang w:val="es-ES_tradnl"/>
        </w:rPr>
      </w:pPr>
      <w:r w:rsidRPr="0012768C">
        <w:rPr>
          <w:lang w:val="es-ES_tradnl"/>
        </w:rPr>
        <w:t>•</w:t>
      </w:r>
      <w:r w:rsidRPr="0012768C">
        <w:rPr>
          <w:lang w:val="es-ES_tradnl"/>
        </w:rPr>
        <w:tab/>
        <w:t>Todo el software incluido en una Recomendación de la UIT puede ser evaluado, y utilizado con fines de evaluación y prueba, de forma gratuita bajo la licencia prescrita conforme a lo dispuesto en el Anexo B.</w:t>
      </w:r>
    </w:p>
    <w:p w14:paraId="0FB698E5" w14:textId="25B6E103" w:rsidR="00CD4109" w:rsidRPr="0012768C" w:rsidRDefault="00CD4109" w:rsidP="00CD4109">
      <w:pPr>
        <w:pStyle w:val="Heading2"/>
        <w:rPr>
          <w:lang w:val="es-ES_tradnl"/>
        </w:rPr>
      </w:pPr>
      <w:bookmarkStart w:id="23" w:name="_Toc56479865"/>
      <w:bookmarkStart w:id="24" w:name="_Toc56480272"/>
      <w:bookmarkStart w:id="25" w:name="_Toc56481483"/>
      <w:bookmarkStart w:id="26" w:name="_Toc308220848"/>
      <w:bookmarkStart w:id="27" w:name="_Toc113288344"/>
      <w:r w:rsidRPr="0012768C">
        <w:rPr>
          <w:lang w:val="es-ES_tradnl"/>
        </w:rPr>
        <w:lastRenderedPageBreak/>
        <w:t>1.2</w:t>
      </w:r>
      <w:r w:rsidRPr="0012768C">
        <w:rPr>
          <w:lang w:val="es-ES_tradnl"/>
        </w:rPr>
        <w:tab/>
        <w:t>Definiciones</w:t>
      </w:r>
      <w:bookmarkEnd w:id="23"/>
      <w:bookmarkEnd w:id="24"/>
      <w:bookmarkEnd w:id="25"/>
      <w:bookmarkEnd w:id="26"/>
      <w:bookmarkEnd w:id="27"/>
    </w:p>
    <w:p w14:paraId="6B143B8A" w14:textId="5AE82C82" w:rsidR="00CD4109" w:rsidRPr="0012768C" w:rsidRDefault="00CD4109" w:rsidP="00CD4109">
      <w:pPr>
        <w:keepNext/>
        <w:keepLines/>
        <w:rPr>
          <w:lang w:val="es-ES_tradnl"/>
        </w:rPr>
      </w:pPr>
      <w:r w:rsidRPr="0012768C">
        <w:rPr>
          <w:b/>
          <w:lang w:val="es-ES_tradnl"/>
        </w:rPr>
        <w:t>1.2.1</w:t>
      </w:r>
      <w:r w:rsidRPr="0012768C">
        <w:rPr>
          <w:b/>
          <w:lang w:val="es-ES_tradnl"/>
        </w:rPr>
        <w:tab/>
        <w:t>Miembro</w:t>
      </w:r>
      <w:r w:rsidRPr="0012768C">
        <w:rPr>
          <w:lang w:val="es-ES_tradnl"/>
        </w:rPr>
        <w:t xml:space="preserve">: En estas Directrices, el término </w:t>
      </w:r>
      <w:r>
        <w:rPr>
          <w:lang w:val="es-ES_tradnl"/>
        </w:rPr>
        <w:t>"</w:t>
      </w:r>
      <w:r w:rsidRPr="0012768C">
        <w:rPr>
          <w:lang w:val="es-ES_tradnl"/>
        </w:rPr>
        <w:t>Miembro</w:t>
      </w:r>
      <w:r>
        <w:rPr>
          <w:lang w:val="es-ES_tradnl"/>
        </w:rPr>
        <w:t>"</w:t>
      </w:r>
      <w:r w:rsidRPr="0012768C">
        <w:rPr>
          <w:lang w:val="es-ES_tradnl"/>
        </w:rPr>
        <w:t xml:space="preserve"> incluye a los Estados Miembros de la</w:t>
      </w:r>
      <w:r w:rsidR="00925081">
        <w:rPr>
          <w:lang w:val="es-ES_tradnl"/>
        </w:rPr>
        <w:t> </w:t>
      </w:r>
      <w:r w:rsidRPr="0012768C">
        <w:rPr>
          <w:lang w:val="es-ES_tradnl"/>
        </w:rPr>
        <w:t>UIT, así como a los Miembros de Sector y a los Asociados del UIT-T/UIT-R.</w:t>
      </w:r>
    </w:p>
    <w:p w14:paraId="023D1FBD" w14:textId="77777777" w:rsidR="00CD4109" w:rsidRPr="0012768C" w:rsidRDefault="00CD4109" w:rsidP="00CD4109">
      <w:pPr>
        <w:rPr>
          <w:szCs w:val="24"/>
          <w:lang w:val="es-ES_tradnl"/>
        </w:rPr>
      </w:pPr>
      <w:r w:rsidRPr="0012768C">
        <w:rPr>
          <w:b/>
          <w:lang w:val="es-ES_tradnl"/>
        </w:rPr>
        <w:t>1.2.2</w:t>
      </w:r>
      <w:r w:rsidRPr="0012768C">
        <w:rPr>
          <w:b/>
          <w:lang w:val="es-ES_tradnl"/>
        </w:rPr>
        <w:tab/>
        <w:t>Código objeto</w:t>
      </w:r>
      <w:r w:rsidRPr="0012768C">
        <w:rPr>
          <w:lang w:val="es-ES_tradnl"/>
        </w:rPr>
        <w:t xml:space="preserve">: El </w:t>
      </w:r>
      <w:r>
        <w:rPr>
          <w:lang w:val="es-ES_tradnl"/>
        </w:rPr>
        <w:t>"</w:t>
      </w:r>
      <w:r w:rsidRPr="0012768C">
        <w:rPr>
          <w:lang w:val="es-ES_tradnl"/>
        </w:rPr>
        <w:t>código objeto</w:t>
      </w:r>
      <w:r>
        <w:rPr>
          <w:lang w:val="es-ES_tradnl"/>
        </w:rPr>
        <w:t>"</w:t>
      </w:r>
      <w:r w:rsidRPr="0012768C">
        <w:rPr>
          <w:lang w:val="es-ES_tradnl"/>
        </w:rPr>
        <w:t xml:space="preserve"> es un conjunto de instrucciones en forma binaria que puede ser ejecutado directamente por un ordenador. El código objeto no está pensado para ser legible por el ser humano y, en general, </w:t>
      </w:r>
      <w:r>
        <w:rPr>
          <w:lang w:val="es-ES_tradnl"/>
        </w:rPr>
        <w:t>sólo</w:t>
      </w:r>
      <w:r w:rsidRPr="0012768C">
        <w:rPr>
          <w:lang w:val="es-ES_tradnl"/>
        </w:rPr>
        <w:t xml:space="preserve"> puede utilizarse en un subconjunto de ordenadores o sistemas. A los efectos del presente documento, el código objeto incluye, entre otros elementos, las bibliotecas enlazadas dinámicamente, las bibliotecas de código objeto y el código binario ejecutable.</w:t>
      </w:r>
    </w:p>
    <w:p w14:paraId="7DF739D9" w14:textId="77777777" w:rsidR="00CD4109" w:rsidRPr="0012768C" w:rsidRDefault="00CD4109" w:rsidP="00CD4109">
      <w:pPr>
        <w:rPr>
          <w:szCs w:val="24"/>
          <w:lang w:val="es-ES_tradnl"/>
        </w:rPr>
      </w:pPr>
      <w:r w:rsidRPr="0012768C">
        <w:rPr>
          <w:b/>
          <w:lang w:val="es-ES_tradnl"/>
        </w:rPr>
        <w:t>1.2.3</w:t>
      </w:r>
      <w:r w:rsidRPr="0012768C">
        <w:rPr>
          <w:b/>
          <w:lang w:val="es-ES_tradnl"/>
        </w:rPr>
        <w:tab/>
        <w:t>Software</w:t>
      </w:r>
      <w:r w:rsidRPr="0012768C">
        <w:rPr>
          <w:lang w:val="es-ES_tradnl"/>
        </w:rPr>
        <w:t xml:space="preserve">: A los efectos de las presentes Directrices, el </w:t>
      </w:r>
      <w:r>
        <w:rPr>
          <w:lang w:val="es-ES_tradnl"/>
        </w:rPr>
        <w:t>"</w:t>
      </w:r>
      <w:r w:rsidRPr="0012768C">
        <w:rPr>
          <w:lang w:val="es-ES_tradnl"/>
        </w:rPr>
        <w:t>software</w:t>
      </w:r>
      <w:r>
        <w:rPr>
          <w:lang w:val="es-ES_tradnl"/>
        </w:rPr>
        <w:t>"</w:t>
      </w:r>
      <w:r w:rsidRPr="0012768C">
        <w:rPr>
          <w:lang w:val="es-ES_tradnl"/>
        </w:rPr>
        <w:t xml:space="preserve"> se refiere a lo siguiente (que puede transformarse en código utilizable/implementable, ya sea directamente o cuando se compila):</w:t>
      </w:r>
    </w:p>
    <w:p w14:paraId="10732FC6" w14:textId="77777777" w:rsidR="00CD4109" w:rsidRPr="0012768C" w:rsidRDefault="00CD4109" w:rsidP="00CD4109">
      <w:pPr>
        <w:pStyle w:val="enumlev1"/>
        <w:rPr>
          <w:lang w:val="es-ES_tradnl"/>
        </w:rPr>
      </w:pPr>
      <w:r w:rsidRPr="0012768C">
        <w:rPr>
          <w:lang w:val="es-ES_tradnl"/>
        </w:rPr>
        <w:t>•</w:t>
      </w:r>
      <w:r w:rsidRPr="0012768C">
        <w:rPr>
          <w:lang w:val="es-ES_tradnl"/>
        </w:rPr>
        <w:tab/>
        <w:t>un conjunto de instrucciones escritas en cualquier lenguaje de programación (incluidos el pseudocódigo y las implementaciones de referencia) que, bien directamente, bien cuando se compilan o transforman, pueden realizar una función completa cuando son ejecutadas por un hardware que manipula los datos de acuerdo con las instrucciones;</w:t>
      </w:r>
    </w:p>
    <w:p w14:paraId="2DFC85BD" w14:textId="77777777" w:rsidR="00CD4109" w:rsidRPr="0012768C" w:rsidRDefault="00CD4109" w:rsidP="00CD4109">
      <w:pPr>
        <w:pStyle w:val="enumlev1"/>
        <w:rPr>
          <w:lang w:val="es-ES_tradnl"/>
        </w:rPr>
      </w:pPr>
      <w:r w:rsidRPr="0012768C">
        <w:rPr>
          <w:lang w:val="es-ES_tradnl"/>
        </w:rPr>
        <w:t>•</w:t>
      </w:r>
      <w:r w:rsidRPr="0012768C">
        <w:rPr>
          <w:lang w:val="es-ES_tradnl"/>
        </w:rPr>
        <w:tab/>
        <w:t>definiciones de estructuras de datos y flujos, como representaciones de datos ASN.1, TTCN o XML, y</w:t>
      </w:r>
    </w:p>
    <w:p w14:paraId="4BA37016" w14:textId="77777777" w:rsidR="00CD4109" w:rsidRPr="0012768C" w:rsidRDefault="00CD4109" w:rsidP="00CD4109">
      <w:pPr>
        <w:pStyle w:val="enumlev1"/>
        <w:rPr>
          <w:lang w:val="es-ES_tradnl"/>
        </w:rPr>
      </w:pPr>
      <w:r w:rsidRPr="0012768C">
        <w:rPr>
          <w:lang w:val="es-ES_tradnl"/>
        </w:rPr>
        <w:t>•</w:t>
      </w:r>
      <w:r w:rsidRPr="0012768C">
        <w:rPr>
          <w:lang w:val="es-ES_tradnl"/>
        </w:rPr>
        <w:tab/>
        <w:t>ejemplos de esquemas, como diagramas SDL y diagramas de flujo de datos.</w:t>
      </w:r>
    </w:p>
    <w:p w14:paraId="580FE052" w14:textId="77777777" w:rsidR="00CD4109" w:rsidRPr="0012768C" w:rsidRDefault="00CD4109" w:rsidP="00CD4109">
      <w:pPr>
        <w:rPr>
          <w:bCs/>
          <w:szCs w:val="24"/>
          <w:lang w:val="es-ES_tradnl"/>
        </w:rPr>
      </w:pPr>
      <w:r w:rsidRPr="0012768C">
        <w:rPr>
          <w:b/>
          <w:lang w:val="es-ES_tradnl"/>
        </w:rPr>
        <w:t>1.2.4</w:t>
      </w:r>
      <w:r w:rsidRPr="0012768C">
        <w:rPr>
          <w:b/>
          <w:lang w:val="es-ES_tradnl"/>
        </w:rPr>
        <w:tab/>
        <w:t>Titular de los derechos de autor del software</w:t>
      </w:r>
      <w:r w:rsidRPr="0012768C">
        <w:rPr>
          <w:lang w:val="es-ES_tradnl"/>
        </w:rPr>
        <w:t xml:space="preserve">: El </w:t>
      </w:r>
      <w:r>
        <w:rPr>
          <w:lang w:val="es-ES_tradnl"/>
        </w:rPr>
        <w:t>"</w:t>
      </w:r>
      <w:r w:rsidRPr="0012768C">
        <w:rPr>
          <w:lang w:val="es-ES_tradnl"/>
        </w:rPr>
        <w:t>titular de los derechos de autor del software</w:t>
      </w:r>
      <w:r>
        <w:rPr>
          <w:lang w:val="es-ES_tradnl"/>
        </w:rPr>
        <w:t>"</w:t>
      </w:r>
      <w:r w:rsidRPr="0012768C">
        <w:rPr>
          <w:lang w:val="es-ES_tradnl"/>
        </w:rPr>
        <w:t xml:space="preserve"> es un contribuyente de software a una Recomendación de la UIT.</w:t>
      </w:r>
    </w:p>
    <w:p w14:paraId="741D8BF1" w14:textId="77777777" w:rsidR="00CD4109" w:rsidRPr="0012768C" w:rsidRDefault="00CD4109" w:rsidP="00CD4109">
      <w:pPr>
        <w:rPr>
          <w:lang w:val="es-ES_tradnl"/>
        </w:rPr>
      </w:pPr>
      <w:r w:rsidRPr="0012768C">
        <w:rPr>
          <w:b/>
          <w:lang w:val="es-ES_tradnl"/>
        </w:rPr>
        <w:t>1.2.5</w:t>
      </w:r>
      <w:r w:rsidRPr="0012768C">
        <w:rPr>
          <w:b/>
          <w:lang w:val="es-ES_tradnl"/>
        </w:rPr>
        <w:tab/>
        <w:t>Código fuente</w:t>
      </w:r>
      <w:r w:rsidRPr="0012768C">
        <w:rPr>
          <w:lang w:val="es-ES_tradnl"/>
        </w:rPr>
        <w:t xml:space="preserve">: El </w:t>
      </w:r>
      <w:r>
        <w:rPr>
          <w:lang w:val="es-ES_tradnl"/>
        </w:rPr>
        <w:t>"</w:t>
      </w:r>
      <w:r w:rsidRPr="0012768C">
        <w:rPr>
          <w:lang w:val="es-ES_tradnl"/>
        </w:rPr>
        <w:t>código fuente</w:t>
      </w:r>
      <w:r>
        <w:rPr>
          <w:lang w:val="es-ES_tradnl"/>
        </w:rPr>
        <w:t>"</w:t>
      </w:r>
      <w:r w:rsidRPr="0012768C">
        <w:rPr>
          <w:lang w:val="es-ES_tradnl"/>
        </w:rPr>
        <w:t xml:space="preserve"> es un conjunto de instrucciones en un formato legible para el ser humano y que necesita ser compilado, interpretado o manipulado de alguna manera para poderse ejecutar.</w:t>
      </w:r>
    </w:p>
    <w:p w14:paraId="2C8E9ACE" w14:textId="7D7A1002" w:rsidR="00CD4109" w:rsidRPr="0012768C" w:rsidRDefault="00CD4109" w:rsidP="00CD4109">
      <w:pPr>
        <w:pStyle w:val="Heading2"/>
        <w:spacing w:after="120"/>
        <w:rPr>
          <w:lang w:val="es-ES_tradnl"/>
        </w:rPr>
      </w:pPr>
      <w:bookmarkStart w:id="28" w:name="_Toc56479866"/>
      <w:bookmarkStart w:id="29" w:name="_Toc56480273"/>
      <w:bookmarkStart w:id="30" w:name="_Toc56481484"/>
      <w:bookmarkStart w:id="31" w:name="_Toc308220849"/>
      <w:bookmarkStart w:id="32" w:name="_Toc113288345"/>
      <w:r w:rsidRPr="0012768C">
        <w:rPr>
          <w:lang w:val="es-ES_tradnl"/>
        </w:rPr>
        <w:t>1.3</w:t>
      </w:r>
      <w:r w:rsidRPr="0012768C">
        <w:rPr>
          <w:lang w:val="es-ES_tradnl"/>
        </w:rPr>
        <w:tab/>
        <w:t>Abreviaturas</w:t>
      </w:r>
      <w:bookmarkEnd w:id="28"/>
      <w:bookmarkEnd w:id="29"/>
      <w:bookmarkEnd w:id="30"/>
      <w:bookmarkEnd w:id="31"/>
      <w:bookmarkEnd w:id="32"/>
    </w:p>
    <w:tbl>
      <w:tblPr>
        <w:tblW w:w="0" w:type="auto"/>
        <w:tblLayout w:type="fixed"/>
        <w:tblLook w:val="05E0" w:firstRow="1" w:lastRow="1" w:firstColumn="1" w:lastColumn="1" w:noHBand="0" w:noVBand="1"/>
      </w:tblPr>
      <w:tblGrid>
        <w:gridCol w:w="1417"/>
        <w:gridCol w:w="8277"/>
      </w:tblGrid>
      <w:tr w:rsidR="00CD4109" w:rsidRPr="007F1E74" w14:paraId="770657FC" w14:textId="77777777" w:rsidTr="00F366A8">
        <w:tc>
          <w:tcPr>
            <w:tcW w:w="1417" w:type="dxa"/>
            <w:shd w:val="clear" w:color="auto" w:fill="auto"/>
          </w:tcPr>
          <w:p w14:paraId="75D5AD38" w14:textId="77777777" w:rsidR="00CD4109" w:rsidRPr="0012768C" w:rsidRDefault="00CD4109" w:rsidP="00F366A8">
            <w:pPr>
              <w:tabs>
                <w:tab w:val="clear" w:pos="794"/>
                <w:tab w:val="clear" w:pos="1191"/>
                <w:tab w:val="clear" w:pos="1588"/>
                <w:tab w:val="clear" w:pos="1985"/>
              </w:tabs>
              <w:rPr>
                <w:lang w:val="es-ES_tradnl"/>
              </w:rPr>
            </w:pPr>
            <w:r w:rsidRPr="0012768C">
              <w:rPr>
                <w:b/>
                <w:lang w:val="es-ES_tradnl"/>
              </w:rPr>
              <w:t>ANSI C</w:t>
            </w:r>
          </w:p>
        </w:tc>
        <w:tc>
          <w:tcPr>
            <w:tcW w:w="8277" w:type="dxa"/>
            <w:shd w:val="clear" w:color="auto" w:fill="auto"/>
          </w:tcPr>
          <w:p w14:paraId="21633C20" w14:textId="77777777" w:rsidR="00CD4109" w:rsidRPr="0012768C" w:rsidRDefault="00CD4109" w:rsidP="00F366A8">
            <w:pPr>
              <w:tabs>
                <w:tab w:val="clear" w:pos="794"/>
                <w:tab w:val="clear" w:pos="1191"/>
                <w:tab w:val="clear" w:pos="1588"/>
                <w:tab w:val="clear" w:pos="1985"/>
              </w:tabs>
              <w:rPr>
                <w:b/>
                <w:bCs/>
                <w:lang w:val="es-ES_tradnl"/>
              </w:rPr>
            </w:pPr>
            <w:r w:rsidRPr="0012768C">
              <w:rPr>
                <w:lang w:val="es-ES_tradnl"/>
              </w:rPr>
              <w:t>Lenguaje de programación informático definido inicialmente por ANSI y formalizado como norma internacional en ISO/IEC 9899 (1999)</w:t>
            </w:r>
          </w:p>
        </w:tc>
      </w:tr>
      <w:tr w:rsidR="00CD4109" w:rsidRPr="007F1E74" w14:paraId="69B2A5B9" w14:textId="77777777" w:rsidTr="00F366A8">
        <w:tc>
          <w:tcPr>
            <w:tcW w:w="1417" w:type="dxa"/>
            <w:shd w:val="clear" w:color="auto" w:fill="auto"/>
          </w:tcPr>
          <w:p w14:paraId="496A5FDF" w14:textId="77777777" w:rsidR="00CD4109" w:rsidRPr="0012768C" w:rsidRDefault="00CD4109" w:rsidP="00F366A8">
            <w:pPr>
              <w:tabs>
                <w:tab w:val="clear" w:pos="794"/>
                <w:tab w:val="clear" w:pos="1191"/>
                <w:tab w:val="clear" w:pos="1588"/>
                <w:tab w:val="clear" w:pos="1985"/>
              </w:tabs>
              <w:rPr>
                <w:lang w:val="es-ES_tradnl"/>
              </w:rPr>
            </w:pPr>
            <w:r w:rsidRPr="0012768C">
              <w:rPr>
                <w:b/>
                <w:lang w:val="es-ES_tradnl"/>
              </w:rPr>
              <w:t>ASN.1</w:t>
            </w:r>
          </w:p>
        </w:tc>
        <w:tc>
          <w:tcPr>
            <w:tcW w:w="8277" w:type="dxa"/>
            <w:shd w:val="clear" w:color="auto" w:fill="auto"/>
          </w:tcPr>
          <w:p w14:paraId="10ECDBA3" w14:textId="77777777" w:rsidR="00CD4109" w:rsidRPr="0012768C" w:rsidRDefault="00CD4109" w:rsidP="00F366A8">
            <w:pPr>
              <w:tabs>
                <w:tab w:val="clear" w:pos="794"/>
                <w:tab w:val="clear" w:pos="1191"/>
                <w:tab w:val="clear" w:pos="1588"/>
                <w:tab w:val="clear" w:pos="1985"/>
              </w:tabs>
              <w:rPr>
                <w:lang w:val="es-ES_tradnl"/>
              </w:rPr>
            </w:pPr>
            <w:r w:rsidRPr="0012768C">
              <w:rPr>
                <w:lang w:val="es-ES_tradnl"/>
              </w:rPr>
              <w:t>Notación de sintaxis abstracta uno</w:t>
            </w:r>
          </w:p>
        </w:tc>
      </w:tr>
      <w:tr w:rsidR="00CD4109" w:rsidRPr="007F1E74" w14:paraId="642A4716" w14:textId="77777777" w:rsidTr="00F366A8">
        <w:tc>
          <w:tcPr>
            <w:tcW w:w="1417" w:type="dxa"/>
            <w:shd w:val="clear" w:color="auto" w:fill="auto"/>
          </w:tcPr>
          <w:p w14:paraId="058C9C2D" w14:textId="77777777" w:rsidR="00CD4109" w:rsidRPr="0012768C" w:rsidRDefault="00CD4109" w:rsidP="00F366A8">
            <w:pPr>
              <w:tabs>
                <w:tab w:val="clear" w:pos="794"/>
                <w:tab w:val="clear" w:pos="1191"/>
                <w:tab w:val="clear" w:pos="1588"/>
                <w:tab w:val="clear" w:pos="1985"/>
              </w:tabs>
              <w:rPr>
                <w:b/>
                <w:bCs/>
                <w:lang w:val="es-ES_tradnl"/>
              </w:rPr>
            </w:pPr>
            <w:r w:rsidRPr="0012768C">
              <w:rPr>
                <w:b/>
                <w:lang w:val="es-ES_tradnl"/>
              </w:rPr>
              <w:t>EBNF</w:t>
            </w:r>
          </w:p>
        </w:tc>
        <w:tc>
          <w:tcPr>
            <w:tcW w:w="8277" w:type="dxa"/>
            <w:shd w:val="clear" w:color="auto" w:fill="auto"/>
          </w:tcPr>
          <w:p w14:paraId="7E502863" w14:textId="77777777" w:rsidR="00CD4109" w:rsidRPr="0012768C" w:rsidRDefault="00CD4109" w:rsidP="00F366A8">
            <w:pPr>
              <w:tabs>
                <w:tab w:val="clear" w:pos="794"/>
                <w:tab w:val="clear" w:pos="1191"/>
                <w:tab w:val="clear" w:pos="1588"/>
                <w:tab w:val="clear" w:pos="1985"/>
              </w:tabs>
              <w:rPr>
                <w:lang w:val="es-ES_tradnl"/>
              </w:rPr>
            </w:pPr>
            <w:r w:rsidRPr="0012768C">
              <w:rPr>
                <w:lang w:val="es-ES_tradnl"/>
              </w:rPr>
              <w:t>Forma extendida de Backus-Naur</w:t>
            </w:r>
          </w:p>
        </w:tc>
      </w:tr>
      <w:tr w:rsidR="00CD4109" w:rsidRPr="007F1E74" w14:paraId="7C7995E0" w14:textId="77777777" w:rsidTr="00F366A8">
        <w:tc>
          <w:tcPr>
            <w:tcW w:w="1417" w:type="dxa"/>
            <w:shd w:val="clear" w:color="auto" w:fill="auto"/>
          </w:tcPr>
          <w:p w14:paraId="44F61133" w14:textId="77777777" w:rsidR="00CD4109" w:rsidRPr="0012768C" w:rsidRDefault="00CD4109" w:rsidP="00F366A8">
            <w:pPr>
              <w:tabs>
                <w:tab w:val="clear" w:pos="794"/>
                <w:tab w:val="clear" w:pos="1191"/>
                <w:tab w:val="clear" w:pos="1588"/>
                <w:tab w:val="clear" w:pos="1985"/>
              </w:tabs>
              <w:rPr>
                <w:b/>
                <w:bCs/>
                <w:lang w:val="es-ES_tradnl"/>
              </w:rPr>
            </w:pPr>
            <w:r w:rsidRPr="0012768C">
              <w:rPr>
                <w:b/>
                <w:lang w:val="es-ES_tradnl"/>
              </w:rPr>
              <w:t>GDMO</w:t>
            </w:r>
          </w:p>
        </w:tc>
        <w:tc>
          <w:tcPr>
            <w:tcW w:w="8277" w:type="dxa"/>
            <w:shd w:val="clear" w:color="auto" w:fill="auto"/>
          </w:tcPr>
          <w:p w14:paraId="2EFEB52F" w14:textId="77777777" w:rsidR="00CD4109" w:rsidRPr="0012768C" w:rsidRDefault="00CD4109" w:rsidP="00F366A8">
            <w:pPr>
              <w:tabs>
                <w:tab w:val="clear" w:pos="794"/>
                <w:tab w:val="clear" w:pos="1191"/>
                <w:tab w:val="clear" w:pos="1588"/>
                <w:tab w:val="clear" w:pos="1985"/>
              </w:tabs>
              <w:rPr>
                <w:bCs/>
                <w:lang w:val="es-ES_tradnl"/>
              </w:rPr>
            </w:pPr>
            <w:r w:rsidRPr="0012768C">
              <w:rPr>
                <w:lang w:val="es-ES_tradnl"/>
              </w:rPr>
              <w:t>Directrices para la definición de objetos gestionados</w:t>
            </w:r>
          </w:p>
        </w:tc>
      </w:tr>
      <w:tr w:rsidR="00CD4109" w:rsidRPr="007F1E74" w14:paraId="443F3DC7" w14:textId="77777777" w:rsidTr="00F366A8">
        <w:tc>
          <w:tcPr>
            <w:tcW w:w="1417" w:type="dxa"/>
            <w:shd w:val="clear" w:color="auto" w:fill="auto"/>
          </w:tcPr>
          <w:p w14:paraId="5F77AF5B" w14:textId="77777777" w:rsidR="00CD4109" w:rsidRPr="0012768C" w:rsidRDefault="00CD4109" w:rsidP="00F366A8">
            <w:pPr>
              <w:tabs>
                <w:tab w:val="clear" w:pos="794"/>
                <w:tab w:val="clear" w:pos="1191"/>
                <w:tab w:val="clear" w:pos="1588"/>
                <w:tab w:val="clear" w:pos="1985"/>
              </w:tabs>
              <w:rPr>
                <w:lang w:val="es-ES_tradnl"/>
              </w:rPr>
            </w:pPr>
            <w:r w:rsidRPr="0012768C">
              <w:rPr>
                <w:b/>
                <w:lang w:val="es-ES_tradnl"/>
              </w:rPr>
              <w:t>MSC</w:t>
            </w:r>
          </w:p>
        </w:tc>
        <w:tc>
          <w:tcPr>
            <w:tcW w:w="8277" w:type="dxa"/>
            <w:shd w:val="clear" w:color="auto" w:fill="auto"/>
          </w:tcPr>
          <w:p w14:paraId="0D8F0F00" w14:textId="77777777" w:rsidR="00CD4109" w:rsidRPr="0012768C" w:rsidRDefault="00CD4109" w:rsidP="00F366A8">
            <w:pPr>
              <w:tabs>
                <w:tab w:val="clear" w:pos="794"/>
                <w:tab w:val="clear" w:pos="1191"/>
                <w:tab w:val="clear" w:pos="1588"/>
                <w:tab w:val="clear" w:pos="1985"/>
              </w:tabs>
              <w:rPr>
                <w:lang w:val="es-ES_tradnl"/>
              </w:rPr>
            </w:pPr>
            <w:r w:rsidRPr="0012768C">
              <w:rPr>
                <w:lang w:val="es-ES_tradnl"/>
              </w:rPr>
              <w:t>Gráfico de secuencias de mensajes</w:t>
            </w:r>
          </w:p>
        </w:tc>
      </w:tr>
      <w:tr w:rsidR="00CD4109" w:rsidRPr="007F1E74" w14:paraId="71BBBB0A" w14:textId="77777777" w:rsidTr="00F366A8">
        <w:tc>
          <w:tcPr>
            <w:tcW w:w="1417" w:type="dxa"/>
            <w:shd w:val="clear" w:color="auto" w:fill="auto"/>
          </w:tcPr>
          <w:p w14:paraId="4931DFC6" w14:textId="77777777" w:rsidR="00CD4109" w:rsidRPr="0012768C" w:rsidRDefault="00CD4109" w:rsidP="00F366A8">
            <w:pPr>
              <w:tabs>
                <w:tab w:val="clear" w:pos="794"/>
                <w:tab w:val="clear" w:pos="1191"/>
                <w:tab w:val="clear" w:pos="1588"/>
                <w:tab w:val="clear" w:pos="1985"/>
              </w:tabs>
              <w:rPr>
                <w:lang w:val="es-ES_tradnl"/>
              </w:rPr>
            </w:pPr>
            <w:r w:rsidRPr="0012768C">
              <w:rPr>
                <w:b/>
                <w:lang w:val="es-ES_tradnl"/>
              </w:rPr>
              <w:t>SDL</w:t>
            </w:r>
          </w:p>
        </w:tc>
        <w:tc>
          <w:tcPr>
            <w:tcW w:w="8277" w:type="dxa"/>
            <w:shd w:val="clear" w:color="auto" w:fill="auto"/>
          </w:tcPr>
          <w:p w14:paraId="196278A9" w14:textId="77777777" w:rsidR="00CD4109" w:rsidRPr="0012768C" w:rsidRDefault="00CD4109" w:rsidP="00F366A8">
            <w:pPr>
              <w:tabs>
                <w:tab w:val="clear" w:pos="794"/>
                <w:tab w:val="clear" w:pos="1191"/>
                <w:tab w:val="clear" w:pos="1588"/>
                <w:tab w:val="clear" w:pos="1985"/>
              </w:tabs>
              <w:rPr>
                <w:lang w:val="es-ES_tradnl"/>
              </w:rPr>
            </w:pPr>
            <w:r w:rsidRPr="0012768C">
              <w:rPr>
                <w:lang w:val="es-ES_tradnl"/>
              </w:rPr>
              <w:t>Lenguaje de especificación y descripción</w:t>
            </w:r>
          </w:p>
        </w:tc>
      </w:tr>
      <w:tr w:rsidR="00CD4109" w:rsidRPr="0012768C" w14:paraId="60DE19EF" w14:textId="77777777" w:rsidTr="00F366A8">
        <w:tc>
          <w:tcPr>
            <w:tcW w:w="1417" w:type="dxa"/>
            <w:shd w:val="clear" w:color="auto" w:fill="auto"/>
          </w:tcPr>
          <w:p w14:paraId="4A03720F" w14:textId="77777777" w:rsidR="00CD4109" w:rsidRPr="0012768C" w:rsidRDefault="00CD4109" w:rsidP="00F366A8">
            <w:pPr>
              <w:tabs>
                <w:tab w:val="clear" w:pos="794"/>
                <w:tab w:val="clear" w:pos="1191"/>
                <w:tab w:val="clear" w:pos="1588"/>
                <w:tab w:val="clear" w:pos="1985"/>
              </w:tabs>
              <w:rPr>
                <w:lang w:val="es-ES_tradnl"/>
              </w:rPr>
            </w:pPr>
            <w:r w:rsidRPr="0012768C">
              <w:rPr>
                <w:b/>
                <w:lang w:val="es-ES_tradnl"/>
              </w:rPr>
              <w:t>SDO</w:t>
            </w:r>
          </w:p>
        </w:tc>
        <w:tc>
          <w:tcPr>
            <w:tcW w:w="8277" w:type="dxa"/>
            <w:shd w:val="clear" w:color="auto" w:fill="auto"/>
          </w:tcPr>
          <w:p w14:paraId="013B7402" w14:textId="77777777" w:rsidR="00CD4109" w:rsidRPr="0012768C" w:rsidRDefault="00CD4109" w:rsidP="00F366A8">
            <w:pPr>
              <w:tabs>
                <w:tab w:val="clear" w:pos="794"/>
                <w:tab w:val="clear" w:pos="1191"/>
                <w:tab w:val="clear" w:pos="1588"/>
                <w:tab w:val="clear" w:pos="1985"/>
              </w:tabs>
              <w:rPr>
                <w:lang w:val="es-ES_tradnl"/>
              </w:rPr>
            </w:pPr>
            <w:r w:rsidRPr="0012768C">
              <w:rPr>
                <w:lang w:val="es-ES_tradnl"/>
              </w:rPr>
              <w:t>Organización de normalización</w:t>
            </w:r>
          </w:p>
        </w:tc>
      </w:tr>
      <w:tr w:rsidR="00CD4109" w:rsidRPr="007F1E74" w14:paraId="4B89710D" w14:textId="77777777" w:rsidTr="00F366A8">
        <w:tc>
          <w:tcPr>
            <w:tcW w:w="1417" w:type="dxa"/>
            <w:shd w:val="clear" w:color="auto" w:fill="auto"/>
          </w:tcPr>
          <w:p w14:paraId="4395E248" w14:textId="77777777" w:rsidR="00CD4109" w:rsidRPr="0012768C" w:rsidRDefault="00CD4109" w:rsidP="00F366A8">
            <w:pPr>
              <w:tabs>
                <w:tab w:val="clear" w:pos="794"/>
                <w:tab w:val="clear" w:pos="1191"/>
                <w:tab w:val="clear" w:pos="1588"/>
                <w:tab w:val="clear" w:pos="1985"/>
              </w:tabs>
              <w:rPr>
                <w:lang w:val="es-ES_tradnl"/>
              </w:rPr>
            </w:pPr>
            <w:r w:rsidRPr="0012768C">
              <w:rPr>
                <w:b/>
                <w:lang w:val="es-ES_tradnl"/>
              </w:rPr>
              <w:t>TTCN</w:t>
            </w:r>
          </w:p>
        </w:tc>
        <w:tc>
          <w:tcPr>
            <w:tcW w:w="8277" w:type="dxa"/>
            <w:shd w:val="clear" w:color="auto" w:fill="auto"/>
          </w:tcPr>
          <w:p w14:paraId="6816BE25" w14:textId="77777777" w:rsidR="00CD4109" w:rsidRPr="0012768C" w:rsidRDefault="00CD4109" w:rsidP="00F366A8">
            <w:pPr>
              <w:tabs>
                <w:tab w:val="clear" w:pos="794"/>
                <w:tab w:val="clear" w:pos="1191"/>
                <w:tab w:val="clear" w:pos="1588"/>
                <w:tab w:val="clear" w:pos="1985"/>
              </w:tabs>
              <w:rPr>
                <w:lang w:val="es-ES_tradnl"/>
              </w:rPr>
            </w:pPr>
            <w:r w:rsidRPr="0012768C">
              <w:rPr>
                <w:lang w:val="es-ES_tradnl"/>
              </w:rPr>
              <w:t>Notación combinada arborescente y tabular/notación de pruebas y de control de pruebas</w:t>
            </w:r>
          </w:p>
        </w:tc>
      </w:tr>
      <w:tr w:rsidR="00CD4109" w:rsidRPr="0012768C" w14:paraId="75F8B3C4" w14:textId="77777777" w:rsidTr="00F366A8">
        <w:tc>
          <w:tcPr>
            <w:tcW w:w="1417" w:type="dxa"/>
            <w:shd w:val="clear" w:color="auto" w:fill="auto"/>
          </w:tcPr>
          <w:p w14:paraId="72C2D0DE" w14:textId="77777777" w:rsidR="00CD4109" w:rsidRPr="0012768C" w:rsidRDefault="00CD4109" w:rsidP="00F366A8">
            <w:pPr>
              <w:tabs>
                <w:tab w:val="clear" w:pos="794"/>
                <w:tab w:val="clear" w:pos="1191"/>
                <w:tab w:val="clear" w:pos="1588"/>
                <w:tab w:val="clear" w:pos="1985"/>
              </w:tabs>
              <w:rPr>
                <w:lang w:val="es-ES_tradnl"/>
              </w:rPr>
            </w:pPr>
            <w:r w:rsidRPr="0012768C">
              <w:rPr>
                <w:b/>
                <w:lang w:val="es-ES_tradnl"/>
              </w:rPr>
              <w:t>XML</w:t>
            </w:r>
          </w:p>
        </w:tc>
        <w:tc>
          <w:tcPr>
            <w:tcW w:w="8277" w:type="dxa"/>
            <w:shd w:val="clear" w:color="auto" w:fill="auto"/>
          </w:tcPr>
          <w:p w14:paraId="36D3C9FD" w14:textId="77777777" w:rsidR="00CD4109" w:rsidRPr="0012768C" w:rsidRDefault="00CD4109" w:rsidP="00F366A8">
            <w:pPr>
              <w:tabs>
                <w:tab w:val="clear" w:pos="794"/>
                <w:tab w:val="clear" w:pos="1191"/>
                <w:tab w:val="clear" w:pos="1588"/>
                <w:tab w:val="clear" w:pos="1985"/>
              </w:tabs>
              <w:rPr>
                <w:b/>
                <w:lang w:val="es-ES_tradnl"/>
              </w:rPr>
            </w:pPr>
            <w:r w:rsidRPr="0012768C">
              <w:rPr>
                <w:lang w:val="es-ES_tradnl"/>
              </w:rPr>
              <w:t>Lenguaje de marcado extensible</w:t>
            </w:r>
          </w:p>
        </w:tc>
      </w:tr>
    </w:tbl>
    <w:p w14:paraId="20BE9A63" w14:textId="77777777" w:rsidR="009910AA" w:rsidRDefault="009910AA" w:rsidP="00925081">
      <w:pPr>
        <w:pStyle w:val="Heading1"/>
        <w:rPr>
          <w:highlight w:val="yellow"/>
          <w:lang w:val="es-ES_tradnl"/>
        </w:rPr>
      </w:pPr>
      <w:bookmarkStart w:id="33" w:name="_Toc56479867"/>
      <w:bookmarkStart w:id="34" w:name="_Toc56480274"/>
      <w:bookmarkStart w:id="35" w:name="_Toc56481485"/>
      <w:bookmarkStart w:id="36" w:name="_Toc308220850"/>
    </w:p>
    <w:p w14:paraId="5FB619BC" w14:textId="77777777" w:rsidR="009910AA" w:rsidRDefault="009910AA">
      <w:pPr>
        <w:tabs>
          <w:tab w:val="clear" w:pos="794"/>
          <w:tab w:val="clear" w:pos="1191"/>
          <w:tab w:val="clear" w:pos="1588"/>
          <w:tab w:val="clear" w:pos="1985"/>
        </w:tabs>
        <w:overflowPunct/>
        <w:autoSpaceDE/>
        <w:autoSpaceDN/>
        <w:adjustRightInd/>
        <w:spacing w:before="0"/>
        <w:jc w:val="left"/>
        <w:textAlignment w:val="auto"/>
        <w:rPr>
          <w:b/>
          <w:highlight w:val="yellow"/>
          <w:lang w:val="es-ES_tradnl"/>
        </w:rPr>
      </w:pPr>
      <w:r>
        <w:rPr>
          <w:highlight w:val="yellow"/>
          <w:lang w:val="es-ES_tradnl"/>
        </w:rPr>
        <w:br w:type="page"/>
      </w:r>
    </w:p>
    <w:p w14:paraId="611563A2" w14:textId="4260C51C" w:rsidR="00CD4109" w:rsidRPr="00925081" w:rsidRDefault="00CD4109" w:rsidP="00925081">
      <w:pPr>
        <w:pStyle w:val="Heading1"/>
        <w:rPr>
          <w:lang w:val="es-ES_tradnl"/>
        </w:rPr>
      </w:pPr>
      <w:bookmarkStart w:id="37" w:name="_Toc113288346"/>
      <w:r w:rsidRPr="005C40B8">
        <w:rPr>
          <w:lang w:val="es-ES_tradnl"/>
        </w:rPr>
        <w:lastRenderedPageBreak/>
        <w:t>2</w:t>
      </w:r>
      <w:r w:rsidRPr="005C40B8">
        <w:rPr>
          <w:lang w:val="es-ES_tradnl"/>
        </w:rPr>
        <w:tab/>
        <w:t>Diferentes cuestiones que se plantean al considerar la incorporación de software en una Recomendación</w:t>
      </w:r>
      <w:bookmarkEnd w:id="33"/>
      <w:bookmarkEnd w:id="34"/>
      <w:bookmarkEnd w:id="35"/>
      <w:bookmarkEnd w:id="36"/>
      <w:bookmarkEnd w:id="37"/>
    </w:p>
    <w:p w14:paraId="0C9C1A64" w14:textId="52AE1A23" w:rsidR="00CD4109" w:rsidRPr="0012768C" w:rsidRDefault="00CD4109" w:rsidP="00CD4109">
      <w:pPr>
        <w:pStyle w:val="Heading2"/>
        <w:rPr>
          <w:snapToGrid w:val="0"/>
          <w:lang w:val="es-ES_tradnl"/>
        </w:rPr>
      </w:pPr>
      <w:bookmarkStart w:id="38" w:name="_Toc308220851"/>
      <w:bookmarkStart w:id="39" w:name="_Toc113288347"/>
      <w:r w:rsidRPr="0012768C">
        <w:rPr>
          <w:snapToGrid w:val="0"/>
          <w:lang w:val="es-ES_tradnl"/>
        </w:rPr>
        <w:t>2.1</w:t>
      </w:r>
      <w:r w:rsidRPr="0012768C">
        <w:rPr>
          <w:snapToGrid w:val="0"/>
          <w:lang w:val="es-ES_tradnl"/>
        </w:rPr>
        <w:tab/>
        <w:t>Norma general</w:t>
      </w:r>
      <w:bookmarkEnd w:id="38"/>
      <w:bookmarkEnd w:id="39"/>
    </w:p>
    <w:p w14:paraId="5BAD2E51" w14:textId="77777777" w:rsidR="00CD4109" w:rsidRPr="0012768C" w:rsidRDefault="00CD4109" w:rsidP="00CD4109">
      <w:pPr>
        <w:rPr>
          <w:snapToGrid w:val="0"/>
          <w:lang w:val="es-ES_tradnl"/>
        </w:rPr>
      </w:pPr>
      <w:r w:rsidRPr="0012768C">
        <w:rPr>
          <w:snapToGrid w:val="0"/>
          <w:lang w:val="es-ES_tradnl"/>
        </w:rPr>
        <w:t>Como norma general:</w:t>
      </w:r>
    </w:p>
    <w:p w14:paraId="1DD6B7EA" w14:textId="77777777" w:rsidR="00CD4109" w:rsidRPr="0012768C" w:rsidRDefault="00CD4109" w:rsidP="00CD4109">
      <w:pPr>
        <w:pStyle w:val="enumlev1"/>
        <w:rPr>
          <w:snapToGrid w:val="0"/>
          <w:lang w:val="es-ES_tradnl"/>
        </w:rPr>
      </w:pPr>
      <w:r w:rsidRPr="0012768C">
        <w:rPr>
          <w:lang w:val="es-ES_tradnl"/>
        </w:rPr>
        <w:t>•</w:t>
      </w:r>
      <w:r w:rsidRPr="0012768C">
        <w:rPr>
          <w:lang w:val="es-ES_tradnl"/>
        </w:rPr>
        <w:tab/>
        <w:t xml:space="preserve">No debería incluirse software en ninguna Recomendación de la UIT. Las Recomendaciones deberían proporcionar una descripción de las características a partir de las cuales se pueden desarrollar implementaciones compatibles en régimen de competencia y no servirán como respaldo a una solución particular. </w:t>
      </w:r>
      <w:r w:rsidRPr="0012768C">
        <w:rPr>
          <w:snapToGrid w:val="0"/>
          <w:lang w:val="es-ES_tradnl"/>
        </w:rPr>
        <w:t>Dado que las Recomendaciones de la UIT a menudo pueden redactarse a partir de contenidos protegidos por derechos de autor, al utilizar requisitos basados en la calidad de funcionamiento o al crear una nueva formulación de la idea subyacente dentro de un proceso técnico, la Comisión de Estudio debería considerar minuciosamente este tipo de opciones preferidas antes de plantear la inclusión de software en las Recomendaciones.</w:t>
      </w:r>
    </w:p>
    <w:p w14:paraId="515A415B" w14:textId="77777777" w:rsidR="00CD4109" w:rsidRPr="0012768C" w:rsidRDefault="00CD4109" w:rsidP="00CD4109">
      <w:pPr>
        <w:pStyle w:val="enumlev1"/>
        <w:rPr>
          <w:lang w:val="es-ES_tradnl"/>
        </w:rPr>
      </w:pPr>
      <w:r w:rsidRPr="0012768C">
        <w:rPr>
          <w:lang w:val="es-ES_tradnl"/>
        </w:rPr>
        <w:t>•</w:t>
      </w:r>
      <w:r w:rsidRPr="0012768C">
        <w:rPr>
          <w:lang w:val="es-ES_tradnl"/>
        </w:rPr>
        <w:tab/>
        <w:t>Puede haber situaciones en las que sea técnicamente apropiado incluir software en una Recomendación de la UIT, como se describe a continuación. Sin embargo, nunca se incluirá software en una Recomendación de la UIT de manera que se exija la incorporación de dicho software en una implementación conforme. (La única excepción a esta norma es el software que describe estructuras de datos, flujos de datos, esquemas, ASN.1, etc., según se explica en la sección 2.2.2.) Los únicos usos técnicamente apropiados son los siguientes:</w:t>
      </w:r>
    </w:p>
    <w:p w14:paraId="0E8A267D" w14:textId="77777777" w:rsidR="00CD4109" w:rsidRPr="0012768C" w:rsidRDefault="00CD4109" w:rsidP="00CD4109">
      <w:pPr>
        <w:pStyle w:val="enumlev2"/>
        <w:rPr>
          <w:lang w:val="es-ES_tradnl"/>
        </w:rPr>
      </w:pPr>
      <w:r w:rsidRPr="0012768C">
        <w:rPr>
          <w:lang w:val="es-ES_tradnl"/>
        </w:rPr>
        <w:t>–</w:t>
      </w:r>
      <w:r w:rsidRPr="0012768C">
        <w:rPr>
          <w:lang w:val="es-ES_tradnl"/>
        </w:rPr>
        <w:tab/>
        <w:t>Mejorar la descripción de la funcionalidad que debe implementarse en los productos o servicios para que estos se ajusten a la Recomendación.</w:t>
      </w:r>
    </w:p>
    <w:p w14:paraId="64F3487F" w14:textId="77777777" w:rsidR="00CD4109" w:rsidRPr="0012768C" w:rsidRDefault="00CD4109" w:rsidP="00CD4109">
      <w:pPr>
        <w:pStyle w:val="enumlev2"/>
        <w:rPr>
          <w:lang w:val="es-ES_tradnl"/>
        </w:rPr>
      </w:pPr>
      <w:r w:rsidRPr="0012768C">
        <w:rPr>
          <w:lang w:val="es-ES_tradnl"/>
        </w:rPr>
        <w:t>–</w:t>
      </w:r>
      <w:r w:rsidRPr="0012768C">
        <w:rPr>
          <w:lang w:val="es-ES_tradnl"/>
        </w:rPr>
        <w:tab/>
        <w:t>Servir de ejemplo de cómo se podría conseguir la funcionalidad requerida.</w:t>
      </w:r>
    </w:p>
    <w:p w14:paraId="64312E17" w14:textId="77777777" w:rsidR="00CD4109" w:rsidRPr="0012768C" w:rsidRDefault="00CD4109" w:rsidP="00CD4109">
      <w:pPr>
        <w:pStyle w:val="enumlev2"/>
        <w:rPr>
          <w:lang w:val="es-ES_tradnl"/>
        </w:rPr>
      </w:pPr>
      <w:r w:rsidRPr="0012768C">
        <w:rPr>
          <w:lang w:val="es-ES_tradnl"/>
        </w:rPr>
        <w:t>–</w:t>
      </w:r>
      <w:r w:rsidRPr="0012768C">
        <w:rPr>
          <w:lang w:val="es-ES_tradnl"/>
        </w:rPr>
        <w:tab/>
        <w:t>Probar la conformidad de una implementación con la funcionalidad requerida.</w:t>
      </w:r>
    </w:p>
    <w:p w14:paraId="4DC20F28" w14:textId="77777777" w:rsidR="00CD4109" w:rsidRPr="0012768C" w:rsidRDefault="00CD4109" w:rsidP="00CD4109">
      <w:pPr>
        <w:pStyle w:val="enumlev2"/>
        <w:rPr>
          <w:snapToGrid w:val="0"/>
          <w:lang w:val="es-ES_tradnl"/>
        </w:rPr>
      </w:pPr>
      <w:r w:rsidRPr="0012768C">
        <w:rPr>
          <w:lang w:val="es-ES_tradnl"/>
        </w:rPr>
        <w:t>–</w:t>
      </w:r>
      <w:r w:rsidRPr="0012768C">
        <w:rPr>
          <w:lang w:val="es-ES_tradnl"/>
        </w:rPr>
        <w:tab/>
        <w:t>Describir estructuras de datos, esquemas, ASN.1, especificaciones con una gramática EBNF, etc.</w:t>
      </w:r>
    </w:p>
    <w:p w14:paraId="28CC5377" w14:textId="77777777" w:rsidR="00CD4109" w:rsidRPr="0012768C" w:rsidRDefault="00CD4109" w:rsidP="00CD4109">
      <w:pPr>
        <w:pStyle w:val="enumlev1"/>
        <w:rPr>
          <w:lang w:val="es-ES_tradnl"/>
        </w:rPr>
      </w:pPr>
      <w:r w:rsidRPr="0012768C">
        <w:rPr>
          <w:lang w:val="es-ES_tradnl"/>
        </w:rPr>
        <w:t>•</w:t>
      </w:r>
      <w:r w:rsidRPr="0012768C">
        <w:rPr>
          <w:lang w:val="es-ES_tradnl"/>
        </w:rPr>
        <w:tab/>
        <w:t>Las Comisiones de Estudio no aceptarán contribuciones de software que, al incluirse en una Recomendación, exijan que los implementadores estén sujetos a una licencia de software de terceros que no cumpla los requisitos de licencia establecidos en el presente documento. No se modificarán ninguna de las licencias requeridas ni los compromisos de licencia establecidos en los Anexos A (formulario de declaración de derechos de autor y de licencia), B y C del presente documento. Si se selecciona la opción 3 en el formulario de declaración de derechos de autor y de licencia, el software no se incluirá en la Recomendación.</w:t>
      </w:r>
    </w:p>
    <w:p w14:paraId="41AABF37" w14:textId="77777777" w:rsidR="00CD4109" w:rsidRPr="0012768C" w:rsidRDefault="00CD4109" w:rsidP="00CD4109">
      <w:pPr>
        <w:pStyle w:val="enumlev1"/>
        <w:rPr>
          <w:lang w:val="es-ES_tradnl"/>
        </w:rPr>
      </w:pPr>
      <w:r w:rsidRPr="0012768C">
        <w:rPr>
          <w:lang w:val="es-ES_tradnl"/>
        </w:rPr>
        <w:t>•</w:t>
      </w:r>
      <w:r w:rsidRPr="0012768C">
        <w:rPr>
          <w:lang w:val="es-ES_tradnl"/>
        </w:rPr>
        <w:tab/>
        <w:t xml:space="preserve">El titular de los derechos de autor del software deberá presentar una copia firmada de la declaración de derechos de autor y de licencia en relación con cualquier contribución de software antes de que dicha contribución se incluya en una Recomendación. El titular de los derechos de autor del software deberá incluir la siguiente declaración en su contribución inicial a la Comisión de Estudio: </w:t>
      </w:r>
      <w:r>
        <w:rPr>
          <w:lang w:val="es-ES_tradnl"/>
        </w:rPr>
        <w:t>"</w:t>
      </w:r>
      <w:r w:rsidRPr="0012768C">
        <w:rPr>
          <w:lang w:val="es-ES_tradnl"/>
        </w:rPr>
        <w:t>Por la presente, el titular de los derechos de autor del software acepta las condiciones establecidas en el Anexo B de las Directrices sobre el derecho de autor del software</w:t>
      </w:r>
      <w:r>
        <w:rPr>
          <w:lang w:val="es-ES_tradnl"/>
        </w:rPr>
        <w:t>"</w:t>
      </w:r>
      <w:r w:rsidRPr="0012768C">
        <w:rPr>
          <w:lang w:val="es-ES_tradnl"/>
        </w:rPr>
        <w:t>.</w:t>
      </w:r>
    </w:p>
    <w:p w14:paraId="4E7689A8" w14:textId="77777777" w:rsidR="00CD4109" w:rsidRPr="0012768C" w:rsidRDefault="00CD4109" w:rsidP="00CD4109">
      <w:pPr>
        <w:pStyle w:val="enumlev1"/>
        <w:rPr>
          <w:lang w:val="es-ES_tradnl"/>
        </w:rPr>
      </w:pPr>
      <w:r w:rsidRPr="0012768C">
        <w:rPr>
          <w:lang w:val="es-ES_tradnl"/>
        </w:rPr>
        <w:t>•</w:t>
      </w:r>
      <w:r w:rsidRPr="0012768C">
        <w:rPr>
          <w:lang w:val="es-ES_tradnl"/>
        </w:rPr>
        <w:tab/>
        <w:t>Toda declaración de derechos de autor y de licencia se aplicará al software correspondiente y a la Recomendación identificada en la declaración, así como a cualquiera de sus revisiones. Si se propone utilizar el software en relación con una Recomendación diferente de la identificada en la declaración de derechos de autor y de licencia, la Comisión de Estudio correspondiente solicitará que el titular de los derechos de autor del software presente una nueva declaración referida a la nueva Recomendación aplicable.</w:t>
      </w:r>
    </w:p>
    <w:p w14:paraId="348BC25B" w14:textId="77777777" w:rsidR="00CD4109" w:rsidRPr="0012768C" w:rsidRDefault="00CD4109" w:rsidP="00CD4109">
      <w:pPr>
        <w:pStyle w:val="enumlev1"/>
        <w:keepNext/>
        <w:keepLines/>
        <w:rPr>
          <w:lang w:val="es-ES_tradnl"/>
        </w:rPr>
      </w:pPr>
      <w:r w:rsidRPr="0012768C">
        <w:rPr>
          <w:lang w:val="es-ES_tradnl"/>
        </w:rPr>
        <w:lastRenderedPageBreak/>
        <w:t>•</w:t>
      </w:r>
      <w:r w:rsidRPr="0012768C">
        <w:rPr>
          <w:lang w:val="es-ES_tradnl"/>
        </w:rPr>
        <w:tab/>
        <w:t>El software de una Recomendación aprobada deberá estar en código fuente. Este código fuente estará escrito en un lenguaje de programación estándar (</w:t>
      </w:r>
      <w:r w:rsidRPr="0012768C">
        <w:rPr>
          <w:i/>
          <w:lang w:val="es-ES_tradnl"/>
        </w:rPr>
        <w:t>por ejemplo</w:t>
      </w:r>
      <w:r w:rsidRPr="0012768C">
        <w:rPr>
          <w:lang w:val="es-ES_tradnl"/>
        </w:rPr>
        <w:t>, ANSI C) acordado por la Comisión de Estudio y contendrá todos los archivos necesarios para generar, adaptar o modificar, instalar y ejecutar el software, incluidos los scripts para controlar dichas operaciones. De este modo, la Comisión de Estudio podrá mantener el código fuente armonizado con cualquier revisión posterior de la Recomendación, cuando se considere oportuno, y los implementadores podrán realizar implementaciones independientes de la plataforma. Aunque se puede aportar el código objeto en lugar del código fuente durante la fase de selección cuando se elabora una Recomendación, la aprobación y publicación posteriores se basarán en la disponibilidad del código fuente, tal como exige la UIT. Cabe aportar el código objeto además del código fuente.</w:t>
      </w:r>
    </w:p>
    <w:p w14:paraId="70ABEC1B" w14:textId="77777777" w:rsidR="00CD4109" w:rsidRPr="0012768C" w:rsidRDefault="00CD4109" w:rsidP="00CD4109">
      <w:pPr>
        <w:pStyle w:val="enumlev1"/>
        <w:rPr>
          <w:lang w:val="es-ES_tradnl"/>
        </w:rPr>
      </w:pPr>
      <w:r w:rsidRPr="0012768C">
        <w:rPr>
          <w:lang w:val="es-ES_tradnl"/>
        </w:rPr>
        <w:t>•</w:t>
      </w:r>
      <w:r w:rsidRPr="0012768C">
        <w:rPr>
          <w:lang w:val="es-ES_tradnl"/>
        </w:rPr>
        <w:tab/>
        <w:t xml:space="preserve">Cuando una Comisión de Estudio de la UIT desee trabajar en colaboración con otra organización de normalización, solicitará primeramente que esa organización de normalización adopte las presentes Directrices para abordar las cuestiones relativas a los derechos de autor del software a efectos de la actividad conjunta. Toda solicitud realizada por una Comisión de Estudio para eximir a la actividad conjunta de la adhesión a cualquier disposición de las presentes Directrices deberá someterse a la aprobación del Director de la Oficina correspondiente. Los trabajos colaborativos no se iniciarán hasta que el Director apruebe la forma de proceder propuesta. </w:t>
      </w:r>
    </w:p>
    <w:p w14:paraId="0E8DB9DA" w14:textId="77777777" w:rsidR="00CD4109" w:rsidRPr="0012768C" w:rsidRDefault="00CD4109" w:rsidP="00CD4109">
      <w:pPr>
        <w:pStyle w:val="Heading2"/>
        <w:rPr>
          <w:lang w:val="es-ES_tradnl"/>
        </w:rPr>
      </w:pPr>
      <w:bookmarkStart w:id="40" w:name="_Toc308220852"/>
      <w:bookmarkStart w:id="41" w:name="_Toc113288348"/>
      <w:bookmarkStart w:id="42" w:name="_Toc56479869"/>
      <w:bookmarkStart w:id="43" w:name="_Toc56480276"/>
      <w:bookmarkStart w:id="44" w:name="_Toc56481487"/>
      <w:r w:rsidRPr="0012768C">
        <w:rPr>
          <w:lang w:val="es-ES_tradnl"/>
        </w:rPr>
        <w:t>2.2</w:t>
      </w:r>
      <w:r w:rsidRPr="0012768C">
        <w:rPr>
          <w:lang w:val="es-ES_tradnl"/>
        </w:rPr>
        <w:tab/>
      </w:r>
      <w:r w:rsidRPr="00644B7D">
        <w:rPr>
          <w:lang w:val="es-ES_tradnl"/>
        </w:rPr>
        <w:t>Consideraciones sobre los derechos de autor para los usos técnicamente apropiados del software en las Recomendaciones de la UIT</w:t>
      </w:r>
      <w:bookmarkEnd w:id="40"/>
      <w:bookmarkEnd w:id="41"/>
    </w:p>
    <w:p w14:paraId="6E1FA55A" w14:textId="77777777" w:rsidR="00CD4109" w:rsidRPr="0012768C" w:rsidRDefault="00CD4109" w:rsidP="00CD4109">
      <w:pPr>
        <w:rPr>
          <w:lang w:val="es-ES_tradnl"/>
        </w:rPr>
      </w:pPr>
      <w:r w:rsidRPr="0012768C">
        <w:rPr>
          <w:lang w:val="es-ES_tradnl"/>
        </w:rPr>
        <w:t>El software que se incluya en las Recomendaciones de la UIT se pondrá a disposición de los implementadores de forma gratuita con fines de evaluación, y también para describir la funcionalidad, para servir de ejemplo de cómo se podría conseguir la funcionalidad requerida, o para probar la conformidad de una implementación. Sin embargo, si el implementador tiene interés en incluir ese software en su implementación de forma voluntaria, debería revisar la declaración de derechos de autor y de licencia conexa para averiguar qué opción relativa a la licencia ha seleccionado el titular de los derechos de autor del software.</w:t>
      </w:r>
    </w:p>
    <w:p w14:paraId="4F1760A2" w14:textId="77777777" w:rsidR="00CD4109" w:rsidRPr="0012768C" w:rsidRDefault="00CD4109" w:rsidP="00CD4109">
      <w:pPr>
        <w:rPr>
          <w:rFonts w:eastAsia="+mn-ea"/>
          <w:lang w:val="es-ES_tradnl"/>
        </w:rPr>
      </w:pPr>
      <w:r w:rsidRPr="0012768C">
        <w:rPr>
          <w:lang w:val="es-ES_tradnl"/>
        </w:rPr>
        <w:t>El software que describe estructuras de datos, flujos de datos, esquemas, ASN.1, etc., deberá estar disponible de forma gratuita y sin restricciones, según se explica a continuación.</w:t>
      </w:r>
    </w:p>
    <w:p w14:paraId="4EE31944" w14:textId="77777777" w:rsidR="00CD4109" w:rsidRPr="0012768C" w:rsidRDefault="00CD4109" w:rsidP="00CD4109">
      <w:pPr>
        <w:pStyle w:val="Heading3"/>
        <w:rPr>
          <w:lang w:val="es-ES_tradnl"/>
        </w:rPr>
      </w:pPr>
      <w:bookmarkStart w:id="45" w:name="_Toc308220853"/>
      <w:bookmarkStart w:id="46" w:name="_Toc113288349"/>
      <w:r w:rsidRPr="0012768C">
        <w:rPr>
          <w:lang w:val="es-ES_tradnl"/>
        </w:rPr>
        <w:t>2.2.1</w:t>
      </w:r>
      <w:r w:rsidRPr="0012768C">
        <w:rPr>
          <w:lang w:val="es-ES_tradnl"/>
        </w:rPr>
        <w:tab/>
        <w:t>Uso del software para describir la funcionalidad, para servir de ejemplo de cómo se podría conseguir la funcionalidad requerida, o para probar la conformidad de una implementación</w:t>
      </w:r>
      <w:bookmarkEnd w:id="45"/>
      <w:bookmarkEnd w:id="46"/>
    </w:p>
    <w:p w14:paraId="794D2D8D" w14:textId="77777777" w:rsidR="00CD4109" w:rsidRPr="0012768C" w:rsidRDefault="00CD4109" w:rsidP="00CD4109">
      <w:pPr>
        <w:rPr>
          <w:lang w:val="es-ES_tradnl"/>
        </w:rPr>
      </w:pPr>
      <w:r w:rsidRPr="0012768C">
        <w:rPr>
          <w:lang w:val="es-ES_tradnl"/>
        </w:rPr>
        <w:t>El software puede utilizarse con diferentes fines en relación con la Recomendación correspondiente. Por ejemplo, hay situaciones en las que las características requeridas se describen mejor como el resultado de un determinado software. No es necesario incluir dicho software en un producto para que se ajuste a la Recomendación, ya que se puede crear un software propio con este fin. Sin embargo, este tipo de software es muy útil (e incluso necesario) para probar o generar resultados que puedan incorporarse a un producto conforme.</w:t>
      </w:r>
    </w:p>
    <w:p w14:paraId="20D970FC" w14:textId="77777777" w:rsidR="00CD4109" w:rsidRPr="0012768C" w:rsidRDefault="00CD4109" w:rsidP="00CD4109">
      <w:pPr>
        <w:rPr>
          <w:lang w:val="es-ES_tradnl"/>
        </w:rPr>
      </w:pPr>
      <w:r w:rsidRPr="0012768C">
        <w:rPr>
          <w:lang w:val="es-ES_tradnl"/>
        </w:rPr>
        <w:t>Los implementadores necesitarán derechos suficientes para evaluar y utilizar este software con esos fines. A tal efecto, y con el propósito de evaluar el software (tanto al considerar si se apoya la inclusión del software en la Recomendación como al considerar si se utiliza el software en relación con una implementación), el titular de los derechos de autor del software concederá gratuitamente una licencia de uso de su software en las condiciones especificadas en el Anexo B.</w:t>
      </w:r>
    </w:p>
    <w:p w14:paraId="50D049A4" w14:textId="77777777" w:rsidR="00CD4109" w:rsidRPr="0012768C" w:rsidRDefault="00CD4109" w:rsidP="00553512">
      <w:pPr>
        <w:keepLines/>
        <w:rPr>
          <w:lang w:val="es-ES_tradnl"/>
        </w:rPr>
      </w:pPr>
      <w:r w:rsidRPr="0012768C">
        <w:rPr>
          <w:lang w:val="es-ES_tradnl"/>
        </w:rPr>
        <w:lastRenderedPageBreak/>
        <w:t xml:space="preserve">Un ejemplo del tipo de software descrito anteriormente es la implementación de referencia ANSI C proporcionada en muchas normas de codificación vocal del UIT-T. El software de referencia constituye la descripción normativa de los pasos funcionales que debe seguir un producto conforme, pero los implementadores son libres de producir su propia implementación de software del códec vocal. El software de referencia no </w:t>
      </w:r>
      <w:r>
        <w:rPr>
          <w:lang w:val="es-ES_tradnl"/>
        </w:rPr>
        <w:t>sólo</w:t>
      </w:r>
      <w:r w:rsidRPr="0012768C">
        <w:rPr>
          <w:lang w:val="es-ES_tradnl"/>
        </w:rPr>
        <w:t xml:space="preserve"> proporciona la descripción funcional del códec, sino que también ofrece un medio útil y eficiente para probar tanto la implementación completa como los módulos individuales.</w:t>
      </w:r>
    </w:p>
    <w:p w14:paraId="61A5E71A" w14:textId="77777777" w:rsidR="00CD4109" w:rsidRPr="0012768C" w:rsidRDefault="00CD4109" w:rsidP="00CD4109">
      <w:pPr>
        <w:rPr>
          <w:lang w:val="es-ES_tradnl"/>
        </w:rPr>
      </w:pPr>
      <w:r w:rsidRPr="0012768C">
        <w:rPr>
          <w:lang w:val="es-ES_tradnl"/>
        </w:rPr>
        <w:t>En algunos casos, los implementadores necesitan conocer la intención de la licencia del contribuyente si desean, a su elección, utilizar el software aportado (en lugar de crear el suyo propio) en su producto. Por lo tanto, los titulares de los derechos de autor del software deberán presentar la declaración de derechos de autor y de licencia a tal efecto. Por ejemplo, esto puede ser especialmente importante en el caso de las implementaciones de referencia en las que el software suele estar destinado a su utilización como punto de partida para crear implementaciones individuales.</w:t>
      </w:r>
    </w:p>
    <w:p w14:paraId="349FB812" w14:textId="12CA66E7" w:rsidR="00CD4109" w:rsidRPr="0012768C" w:rsidRDefault="00CD4109" w:rsidP="00CD4109">
      <w:pPr>
        <w:pStyle w:val="Heading3"/>
        <w:rPr>
          <w:lang w:val="es-ES_tradnl"/>
        </w:rPr>
      </w:pPr>
      <w:bookmarkStart w:id="47" w:name="_Toc308220854"/>
      <w:bookmarkStart w:id="48" w:name="_Toc113288350"/>
      <w:r w:rsidRPr="0012768C">
        <w:rPr>
          <w:lang w:val="es-ES_tradnl"/>
        </w:rPr>
        <w:t>2.2.2</w:t>
      </w:r>
      <w:r w:rsidRPr="0012768C">
        <w:rPr>
          <w:lang w:val="es-ES_tradnl"/>
        </w:rPr>
        <w:tab/>
        <w:t>Software que describe estructuras de datos, flujos de datos, esquemas, ASN.1, etc.</w:t>
      </w:r>
      <w:bookmarkEnd w:id="42"/>
      <w:bookmarkEnd w:id="43"/>
      <w:bookmarkEnd w:id="44"/>
      <w:bookmarkEnd w:id="47"/>
      <w:bookmarkEnd w:id="48"/>
    </w:p>
    <w:p w14:paraId="6E656C65" w14:textId="77777777" w:rsidR="00CD4109" w:rsidRPr="0012768C" w:rsidRDefault="00CD4109" w:rsidP="00CD4109">
      <w:pPr>
        <w:rPr>
          <w:lang w:val="es-ES_tradnl"/>
        </w:rPr>
      </w:pPr>
      <w:r w:rsidRPr="0012768C">
        <w:rPr>
          <w:lang w:val="es-ES_tradnl"/>
        </w:rPr>
        <w:t>Esta categoría incluye software como estructuras de datos, flujos de datos, técnicas de descripción formal (por ejemplo, ASN.1, GDMO, MSC, SDL, TTCN). Los derechos de autor de estos elementos se tratan de la misma manera que los textos normales aportados. Dicho software carece de restricciones a efectos de:</w:t>
      </w:r>
    </w:p>
    <w:p w14:paraId="43FC4113" w14:textId="77777777" w:rsidR="00CD4109" w:rsidRPr="0012768C" w:rsidRDefault="00CD4109" w:rsidP="00CD4109">
      <w:pPr>
        <w:pStyle w:val="enumlev1"/>
        <w:rPr>
          <w:lang w:val="es-ES_tradnl"/>
        </w:rPr>
      </w:pPr>
      <w:r w:rsidRPr="0012768C">
        <w:rPr>
          <w:lang w:val="es-ES_tradnl"/>
        </w:rPr>
        <w:t>•</w:t>
      </w:r>
      <w:r w:rsidRPr="0012768C">
        <w:rPr>
          <w:lang w:val="es-ES_tradnl"/>
        </w:rPr>
        <w:tab/>
        <w:t>Permitir la distribución normal de este material para su discusión en los grupos apropiados y su posible uso, total o parcial, en cualquier Recomendación de la UIT resultante que sea publicada por la UIT, y</w:t>
      </w:r>
    </w:p>
    <w:p w14:paraId="3F593C69" w14:textId="77777777" w:rsidR="00CD4109" w:rsidRPr="0012768C" w:rsidRDefault="00CD4109" w:rsidP="00CD4109">
      <w:pPr>
        <w:pStyle w:val="enumlev1"/>
        <w:rPr>
          <w:lang w:val="es-ES_tradnl"/>
        </w:rPr>
      </w:pPr>
      <w:r w:rsidRPr="0012768C">
        <w:rPr>
          <w:lang w:val="es-ES_tradnl"/>
        </w:rPr>
        <w:t>•</w:t>
      </w:r>
      <w:r w:rsidRPr="0012768C">
        <w:rPr>
          <w:lang w:val="es-ES_tradnl"/>
        </w:rPr>
        <w:tab/>
        <w:t>Permitir a los implementadores utilizar el material en su libre implementación de cualquier declaración de derechos de autor.</w:t>
      </w:r>
    </w:p>
    <w:p w14:paraId="5D6F5F0F" w14:textId="77777777" w:rsidR="00CD4109" w:rsidRPr="0012768C" w:rsidRDefault="00CD4109" w:rsidP="00CD4109">
      <w:pPr>
        <w:rPr>
          <w:lang w:val="es-ES_tradnl"/>
        </w:rPr>
      </w:pPr>
      <w:r w:rsidRPr="0012768C">
        <w:rPr>
          <w:lang w:val="es-ES_tradnl"/>
        </w:rPr>
        <w:t>Por lo tanto, no se requiere una licencia específica.</w:t>
      </w:r>
    </w:p>
    <w:p w14:paraId="149EB744" w14:textId="315AF7FC" w:rsidR="00CD4109" w:rsidRPr="0012768C" w:rsidRDefault="00CD4109" w:rsidP="00CD4109">
      <w:pPr>
        <w:pStyle w:val="Heading2"/>
        <w:rPr>
          <w:lang w:val="es-ES_tradnl"/>
        </w:rPr>
      </w:pPr>
      <w:bookmarkStart w:id="49" w:name="_Toc308220855"/>
      <w:bookmarkStart w:id="50" w:name="_Toc113288351"/>
      <w:r w:rsidRPr="0012768C">
        <w:rPr>
          <w:lang w:val="es-ES_tradnl"/>
        </w:rPr>
        <w:t>2.3</w:t>
      </w:r>
      <w:r w:rsidRPr="0012768C">
        <w:rPr>
          <w:lang w:val="es-ES_tradnl"/>
        </w:rPr>
        <w:tab/>
        <w:t>Software desarrollado de manera colaborativa por la Comisión de Estudio</w:t>
      </w:r>
      <w:bookmarkEnd w:id="49"/>
      <w:bookmarkEnd w:id="50"/>
    </w:p>
    <w:p w14:paraId="27E96600" w14:textId="77777777" w:rsidR="00CD4109" w:rsidRPr="0012768C" w:rsidRDefault="00CD4109" w:rsidP="00CD4109">
      <w:pPr>
        <w:rPr>
          <w:szCs w:val="24"/>
          <w:lang w:val="es-ES_tradnl"/>
        </w:rPr>
      </w:pPr>
      <w:r w:rsidRPr="0012768C">
        <w:rPr>
          <w:lang w:val="es-ES_tradnl"/>
        </w:rPr>
        <w:t>Por lo que respecta a todo el software desarrollado de manera colaborativa en la UIT, esta última será propietaria de los derechos de autor del software incluido en una Recomendación específica, pero dichos derechos pueden estar sujetos a licencias de derechos de autor del software subyacente de contribuyentes individuales. Cuando la UIT no sea propietaria del software desarrollado de manera colaborativa, cada uno de los Miembros participantes cederá a la UIT todos los derechos, títulos e intereses sobre dicho software (excepto el software para el que ya se haya otorgado licencia en el marco de concesión de licencias previsto en el presente documento).</w:t>
      </w:r>
    </w:p>
    <w:p w14:paraId="3FFACD9D" w14:textId="77777777" w:rsidR="00CD4109" w:rsidRPr="0012768C" w:rsidRDefault="00CD4109" w:rsidP="00CD4109">
      <w:pPr>
        <w:rPr>
          <w:szCs w:val="24"/>
          <w:lang w:val="es-ES_tradnl"/>
        </w:rPr>
      </w:pPr>
      <w:r w:rsidRPr="0012768C">
        <w:rPr>
          <w:lang w:val="es-ES_tradnl"/>
        </w:rPr>
        <w:t>Hay dos formas en que el software puede ser desarrollado de manera colaborativa por una Comisión de Estudio e incluido en una Recomendación de la UIT. Cada uno de esos enfoques y las consideraciones pertinentes para la concesión de licencias se describen en las secciones 2.3.1 y 2.3.2, respectivamente.</w:t>
      </w:r>
    </w:p>
    <w:p w14:paraId="13AEE20B" w14:textId="1121269B" w:rsidR="00CD4109" w:rsidRPr="0012768C" w:rsidRDefault="00CD4109" w:rsidP="00CD4109">
      <w:pPr>
        <w:pStyle w:val="Heading3"/>
        <w:rPr>
          <w:lang w:val="es-ES_tradnl"/>
        </w:rPr>
      </w:pPr>
      <w:bookmarkStart w:id="51" w:name="_Toc308220856"/>
      <w:bookmarkStart w:id="52" w:name="_Toc113288352"/>
      <w:r w:rsidRPr="0012768C">
        <w:rPr>
          <w:lang w:val="es-ES_tradnl"/>
        </w:rPr>
        <w:t>2.3.1</w:t>
      </w:r>
      <w:r w:rsidRPr="0012768C">
        <w:rPr>
          <w:lang w:val="es-ES_tradnl"/>
        </w:rPr>
        <w:tab/>
        <w:t>Software desarrollado de manera colaborativa por la Comisión de Estudio sin contribución de código</w:t>
      </w:r>
      <w:bookmarkEnd w:id="51"/>
      <w:bookmarkEnd w:id="52"/>
    </w:p>
    <w:p w14:paraId="372289F4" w14:textId="77777777" w:rsidR="00CD4109" w:rsidRPr="0012768C" w:rsidRDefault="00CD4109" w:rsidP="00CD4109">
      <w:pPr>
        <w:rPr>
          <w:lang w:val="es-ES_tradnl"/>
        </w:rPr>
      </w:pPr>
      <w:r w:rsidRPr="0012768C">
        <w:rPr>
          <w:lang w:val="es-ES_tradnl"/>
        </w:rPr>
        <w:t>En este escenario, la Comisión de Estudio desarrolla el software de manera conjunta, y el resultado de todo ello se desarrolla y mantiene en su estado original como parte del proceso de normalización, sin ninguna contribución de software que se haya desarrollado fuera del proceso colaborativo de la Comisión de Estudio. Dicho software carece de restricciones a efectos de permitir que los implementadores utilicen libremente el material en su implementación, sin sujeción a derechos de autor, y puede utilizarse en las revisiones de la Recomendación original específica y en otras Recomendaciones de la UIT.</w:t>
      </w:r>
    </w:p>
    <w:p w14:paraId="431313D5" w14:textId="1E04494B" w:rsidR="00CD4109" w:rsidRPr="0012768C" w:rsidRDefault="00CD4109" w:rsidP="00CD4109">
      <w:pPr>
        <w:pStyle w:val="Heading3"/>
        <w:rPr>
          <w:lang w:val="es-ES_tradnl"/>
        </w:rPr>
      </w:pPr>
      <w:bookmarkStart w:id="53" w:name="_Toc308220857"/>
      <w:bookmarkStart w:id="54" w:name="_Toc113288353"/>
      <w:r w:rsidRPr="0012768C">
        <w:rPr>
          <w:lang w:val="es-ES_tradnl"/>
        </w:rPr>
        <w:lastRenderedPageBreak/>
        <w:t>2.3.2</w:t>
      </w:r>
      <w:r w:rsidRPr="0012768C">
        <w:rPr>
          <w:lang w:val="es-ES_tradnl"/>
        </w:rPr>
        <w:tab/>
        <w:t>Software desarrollado de manera colaborativa por la Comisión de Estudio con contribución de código</w:t>
      </w:r>
      <w:bookmarkEnd w:id="53"/>
      <w:bookmarkEnd w:id="54"/>
    </w:p>
    <w:p w14:paraId="4DECA313" w14:textId="77777777" w:rsidR="00CD4109" w:rsidRPr="0012768C" w:rsidRDefault="00CD4109" w:rsidP="00CD4109">
      <w:pPr>
        <w:rPr>
          <w:szCs w:val="24"/>
          <w:lang w:val="es-ES_tradnl"/>
        </w:rPr>
      </w:pPr>
      <w:r w:rsidRPr="0012768C">
        <w:rPr>
          <w:lang w:val="es-ES_tradnl"/>
        </w:rPr>
        <w:t xml:space="preserve">En este caso, la Comisión de Estudio desarrolla el software original de manera conjunta, pero incluye contribuciones de software no desarrolladas como parte de su proceso colaborativo. Así sucede, por ejemplo, con el software contenido en la contribución de un Miembro de la UIT a la Comisión de Estudio. En esta situación, se aplica el proceso de contribución ordinaria. El titular de los derechos de autor del software deberá presentar una copia firmada de la declaración de derechos de autor y de licencia en relación con cualquier contribución de software antes de que dicha contribución se incluya en una Recomendación. El titular de los derechos de autor del software deberá incluir la siguiente declaración en su contribución inicial a la Comisión de Estudio: </w:t>
      </w:r>
      <w:r>
        <w:rPr>
          <w:lang w:val="es-ES_tradnl"/>
        </w:rPr>
        <w:t>"</w:t>
      </w:r>
      <w:r w:rsidRPr="0012768C">
        <w:rPr>
          <w:lang w:val="es-ES_tradnl"/>
        </w:rPr>
        <w:t>Por la presente, el titular de los derechos de autor del software acepta las condiciones establecidas en el Anexo B de las Directrices sobre el derecho de autor del software</w:t>
      </w:r>
      <w:r>
        <w:rPr>
          <w:lang w:val="es-ES_tradnl"/>
        </w:rPr>
        <w:t>"</w:t>
      </w:r>
      <w:r w:rsidRPr="0012768C">
        <w:rPr>
          <w:lang w:val="es-ES_tradnl"/>
        </w:rPr>
        <w:t>. Este proceso proseguirá, aunque la contribución pueda ser modificada posteriormente como parte del proceso de colaboración.</w:t>
      </w:r>
    </w:p>
    <w:p w14:paraId="1C94D04F" w14:textId="77777777" w:rsidR="00002E5F" w:rsidRDefault="00002E5F">
      <w:pPr>
        <w:tabs>
          <w:tab w:val="clear" w:pos="794"/>
          <w:tab w:val="clear" w:pos="1191"/>
          <w:tab w:val="clear" w:pos="1588"/>
          <w:tab w:val="clear" w:pos="1985"/>
        </w:tabs>
        <w:overflowPunct/>
        <w:autoSpaceDE/>
        <w:autoSpaceDN/>
        <w:adjustRightInd/>
        <w:spacing w:before="0"/>
        <w:jc w:val="left"/>
        <w:textAlignment w:val="auto"/>
        <w:rPr>
          <w:b/>
          <w:lang w:val="es-ES_tradnl"/>
        </w:rPr>
      </w:pPr>
      <w:bookmarkStart w:id="55" w:name="_Toc56479874"/>
      <w:bookmarkStart w:id="56" w:name="_Toc56480281"/>
      <w:bookmarkStart w:id="57" w:name="_Toc56481492"/>
      <w:bookmarkStart w:id="58" w:name="_Toc308220858"/>
      <w:r>
        <w:rPr>
          <w:lang w:val="es-ES_tradnl"/>
        </w:rPr>
        <w:br w:type="page"/>
      </w:r>
    </w:p>
    <w:p w14:paraId="0A3901CC" w14:textId="37679A3C" w:rsidR="00CD4109" w:rsidRPr="0012768C" w:rsidRDefault="00CD4109" w:rsidP="00CD4109">
      <w:pPr>
        <w:pStyle w:val="Heading1"/>
        <w:keepNext w:val="0"/>
        <w:keepLines w:val="0"/>
        <w:rPr>
          <w:lang w:val="es-ES_tradnl"/>
        </w:rPr>
      </w:pPr>
      <w:bookmarkStart w:id="59" w:name="_Toc113288354"/>
      <w:r w:rsidRPr="0012768C">
        <w:rPr>
          <w:lang w:val="es-ES_tradnl"/>
        </w:rPr>
        <w:lastRenderedPageBreak/>
        <w:t>3</w:t>
      </w:r>
      <w:r w:rsidRPr="0012768C">
        <w:rPr>
          <w:lang w:val="es-ES_tradnl"/>
        </w:rPr>
        <w:tab/>
        <w:t xml:space="preserve">Procedimiento de las Comisiones de Estudio para </w:t>
      </w:r>
      <w:bookmarkEnd w:id="55"/>
      <w:bookmarkEnd w:id="56"/>
      <w:bookmarkEnd w:id="57"/>
      <w:r w:rsidRPr="0012768C">
        <w:rPr>
          <w:lang w:val="es-ES_tradnl"/>
        </w:rPr>
        <w:t>incluir software en las Recomendaciones</w:t>
      </w:r>
      <w:bookmarkEnd w:id="58"/>
      <w:bookmarkEnd w:id="59"/>
    </w:p>
    <w:p w14:paraId="4806A62E" w14:textId="3B244048" w:rsidR="00CD4109" w:rsidRPr="0012768C" w:rsidRDefault="00CD4109" w:rsidP="00CD4109">
      <w:pPr>
        <w:pStyle w:val="Heading2"/>
        <w:keepNext w:val="0"/>
        <w:keepLines w:val="0"/>
        <w:rPr>
          <w:szCs w:val="24"/>
          <w:lang w:val="es-ES_tradnl"/>
        </w:rPr>
      </w:pPr>
      <w:bookmarkStart w:id="60" w:name="_Toc56479875"/>
      <w:bookmarkStart w:id="61" w:name="_Toc56480282"/>
      <w:bookmarkStart w:id="62" w:name="_Toc56481493"/>
      <w:bookmarkStart w:id="63" w:name="_Toc308220859"/>
      <w:bookmarkStart w:id="64" w:name="_Toc113288355"/>
      <w:r w:rsidRPr="0012768C">
        <w:rPr>
          <w:lang w:val="es-ES_tradnl"/>
        </w:rPr>
        <w:t>3.1</w:t>
      </w:r>
      <w:r w:rsidRPr="0012768C">
        <w:rPr>
          <w:lang w:val="es-ES_tradnl"/>
        </w:rPr>
        <w:tab/>
        <w:t>Introducción</w:t>
      </w:r>
      <w:bookmarkEnd w:id="60"/>
      <w:bookmarkEnd w:id="61"/>
      <w:bookmarkEnd w:id="62"/>
      <w:bookmarkEnd w:id="63"/>
      <w:bookmarkEnd w:id="64"/>
    </w:p>
    <w:p w14:paraId="42221FF5" w14:textId="77777777" w:rsidR="00CD4109" w:rsidRPr="0012768C" w:rsidRDefault="00CD4109" w:rsidP="00CD4109">
      <w:pPr>
        <w:rPr>
          <w:lang w:val="es-ES_tradnl"/>
        </w:rPr>
      </w:pPr>
      <w:r w:rsidRPr="0012768C">
        <w:rPr>
          <w:lang w:val="es-ES_tradnl"/>
        </w:rPr>
        <w:t>En el caso de que una Comisión de Estudio decida proceder a la incorporación de software en una Recomendación de la UIT, se seguirán el siguiente procedimiento.</w:t>
      </w:r>
    </w:p>
    <w:p w14:paraId="3230CD66" w14:textId="59957D0C" w:rsidR="00CD4109" w:rsidRPr="0012768C" w:rsidRDefault="00CD4109" w:rsidP="00CD4109">
      <w:pPr>
        <w:pStyle w:val="Heading2"/>
        <w:keepNext w:val="0"/>
        <w:keepLines w:val="0"/>
        <w:rPr>
          <w:lang w:val="es-ES_tradnl"/>
        </w:rPr>
      </w:pPr>
      <w:bookmarkStart w:id="65" w:name="_Toc308220860"/>
      <w:bookmarkStart w:id="66" w:name="_Toc113288356"/>
      <w:r w:rsidRPr="0012768C">
        <w:rPr>
          <w:lang w:val="es-ES_tradnl"/>
        </w:rPr>
        <w:t>3.2</w:t>
      </w:r>
      <w:r w:rsidRPr="0012768C">
        <w:rPr>
          <w:lang w:val="es-ES_tradnl"/>
        </w:rPr>
        <w:tab/>
        <w:t>Resumen del proceso</w:t>
      </w:r>
      <w:bookmarkEnd w:id="65"/>
      <w:bookmarkEnd w:id="66"/>
    </w:p>
    <w:p w14:paraId="66308AF5" w14:textId="14081861" w:rsidR="00156983" w:rsidRDefault="00CD4109" w:rsidP="00002E5F">
      <w:pPr>
        <w:rPr>
          <w:lang w:val="es-ES_tradnl"/>
        </w:rPr>
      </w:pPr>
      <w:r w:rsidRPr="0012768C">
        <w:rPr>
          <w:lang w:val="es-ES_tradnl"/>
        </w:rPr>
        <w:t>Cuando es preciso incluir software en una Recomendación, el proceso se describe en el diagrama de flujo de la Figura 1.</w:t>
      </w:r>
    </w:p>
    <w:p w14:paraId="60FB9CB5" w14:textId="7816FB2D" w:rsidR="00156983" w:rsidRDefault="00B76753" w:rsidP="00156983">
      <w:pPr>
        <w:pStyle w:val="FigureNoTitle"/>
        <w:rPr>
          <w:lang w:val="es-ES_tradnl"/>
        </w:rPr>
      </w:pPr>
      <w:r>
        <w:object w:dxaOrig="7855" w:dyaOrig="9383" w14:anchorId="04830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05pt;height:443.7pt" o:ole="">
            <v:imagedata r:id="rId20" o:title=""/>
          </v:shape>
          <o:OLEObject Type="Embed" ProgID="CorelDraw.Graphic.17" ShapeID="_x0000_i1025" DrawAspect="Content" ObjectID="_1723965743" r:id="rId21"/>
        </w:object>
      </w:r>
    </w:p>
    <w:p w14:paraId="16072D62" w14:textId="77777777" w:rsidR="00CD4109" w:rsidRPr="007F1E74" w:rsidRDefault="00CD4109" w:rsidP="00A96607">
      <w:pPr>
        <w:pStyle w:val="FigureNoTitle"/>
        <w:rPr>
          <w:lang w:val="es-ES"/>
        </w:rPr>
      </w:pPr>
      <w:r w:rsidRPr="007F1E74">
        <w:rPr>
          <w:lang w:val="es-ES"/>
        </w:rPr>
        <w:t>Figura 1 – Proceso de desarrollo de una Recomendación que contiene software</w:t>
      </w:r>
    </w:p>
    <w:p w14:paraId="2C64D04F" w14:textId="77777777" w:rsidR="00CD4109" w:rsidRPr="00A96607" w:rsidRDefault="00CD4109" w:rsidP="00CD4109">
      <w:pPr>
        <w:pStyle w:val="Note"/>
        <w:rPr>
          <w:sz w:val="24"/>
          <w:szCs w:val="24"/>
          <w:lang w:val="es-ES_tradnl"/>
        </w:rPr>
      </w:pPr>
      <w:r w:rsidRPr="00A96607">
        <w:rPr>
          <w:sz w:val="24"/>
          <w:szCs w:val="24"/>
          <w:lang w:val="es-ES_tradnl"/>
        </w:rPr>
        <w:t>NOTA </w:t>
      </w:r>
      <w:r w:rsidRPr="00A96607">
        <w:rPr>
          <w:sz w:val="24"/>
          <w:szCs w:val="24"/>
          <w:lang w:val="es-ES_tradnl"/>
        </w:rPr>
        <w:noBreakHyphen/>
        <w:t xml:space="preserve"> En el diagrama de flujo de la Figura 1 se da por supuesto que no se reciben comentarios tras el inicio del proceso de aprobación. Si se reciben comentarios, se tratarán de la misma manera que cualquier otra Recomendación que siga el proceso de aprobación. Una vez aprobada y publicada la Recomendación, cualquier revisión posterior seguirá el procedimiento utilizado para otros tipos de Recomendaciones de la UIT.</w:t>
      </w:r>
    </w:p>
    <w:p w14:paraId="30A438BE" w14:textId="77777777" w:rsidR="00987F66" w:rsidRDefault="00987F66">
      <w:pPr>
        <w:tabs>
          <w:tab w:val="clear" w:pos="794"/>
          <w:tab w:val="clear" w:pos="1191"/>
          <w:tab w:val="clear" w:pos="1588"/>
          <w:tab w:val="clear" w:pos="1985"/>
        </w:tabs>
        <w:overflowPunct/>
        <w:autoSpaceDE/>
        <w:autoSpaceDN/>
        <w:adjustRightInd/>
        <w:spacing w:before="0"/>
        <w:jc w:val="left"/>
        <w:textAlignment w:val="auto"/>
        <w:rPr>
          <w:b/>
          <w:lang w:val="es-ES_tradnl"/>
        </w:rPr>
      </w:pPr>
      <w:bookmarkStart w:id="67" w:name="_Toc56479877"/>
      <w:bookmarkStart w:id="68" w:name="_Toc56480284"/>
      <w:bookmarkStart w:id="69" w:name="_Toc56481495"/>
      <w:bookmarkStart w:id="70" w:name="_Toc308220861"/>
      <w:r>
        <w:rPr>
          <w:lang w:val="es-ES_tradnl"/>
        </w:rPr>
        <w:br w:type="page"/>
      </w:r>
    </w:p>
    <w:p w14:paraId="32983A05" w14:textId="5EC46D5C" w:rsidR="00CD4109" w:rsidRPr="0012768C" w:rsidRDefault="00CD4109" w:rsidP="00CD4109">
      <w:pPr>
        <w:pStyle w:val="Heading2"/>
        <w:rPr>
          <w:lang w:val="es-ES_tradnl"/>
        </w:rPr>
      </w:pPr>
      <w:bookmarkStart w:id="71" w:name="_Toc113288357"/>
      <w:r w:rsidRPr="00B76753">
        <w:rPr>
          <w:lang w:val="es-ES_tradnl"/>
        </w:rPr>
        <w:lastRenderedPageBreak/>
        <w:t>3.3</w:t>
      </w:r>
      <w:r w:rsidRPr="00B76753">
        <w:rPr>
          <w:lang w:val="es-ES_tradnl"/>
        </w:rPr>
        <w:tab/>
        <w:t>Declaración de derechos de autor y de licencia</w:t>
      </w:r>
      <w:bookmarkEnd w:id="67"/>
      <w:bookmarkEnd w:id="68"/>
      <w:bookmarkEnd w:id="69"/>
      <w:bookmarkEnd w:id="70"/>
      <w:bookmarkEnd w:id="71"/>
    </w:p>
    <w:p w14:paraId="14F6AB0F" w14:textId="77777777" w:rsidR="00CD4109" w:rsidRPr="0012768C" w:rsidRDefault="00CD4109" w:rsidP="00CD4109">
      <w:pPr>
        <w:rPr>
          <w:lang w:val="es-ES_tradnl"/>
        </w:rPr>
      </w:pPr>
      <w:r w:rsidRPr="0012768C">
        <w:rPr>
          <w:lang w:val="es-ES_tradnl"/>
        </w:rPr>
        <w:t>Cualquier Miembro que presente un software para su incorporación en una Recomendación deberá presentar un formulario de declaración de derechos de autor y de licencia (Anexo A) antes de que dicha contribución se incluya en la Recomendación, aceptando los términos y condiciones requeridos, y seleccionando también una de las opciones de declaración de licencia para permitir el uso del software en un producto del implementador. El objetivo del formulario de declaración de derechos de autor y de licencia es asegurar una presentación normalizada de las declaraciones que realizan los titulares de derechos de autor del software. Por lo general, un Miembro utilizará un formulario de este tipo para cada Recomendación en la que haya aportado software (incluso si el mismo software se aporta a varias Recomendaciones). Es apropiado utilizar múltiples formularios si el titular de los derechos de autor del software tiene varias contribuciones de software distintas.</w:t>
      </w:r>
    </w:p>
    <w:p w14:paraId="560D1EBD" w14:textId="24AEDD38" w:rsidR="00CD4109" w:rsidRPr="0012768C" w:rsidRDefault="00CD4109" w:rsidP="00CD4109">
      <w:pPr>
        <w:rPr>
          <w:lang w:val="es-ES_tradnl"/>
        </w:rPr>
      </w:pPr>
      <w:r w:rsidRPr="0012768C">
        <w:rPr>
          <w:lang w:val="es-ES_tradnl"/>
        </w:rPr>
        <w:t>Si la UIT recibe del titular de los derechos de autor del software una declaración de que no está dispuesto a proporcionar garantías de licencia, al haber seleccionado la opción 3 del formulario de declaración de derechos de autor y de licencia, la UIT informará a la Comisión de Estudio correspondiente de que el software no está disponible para su inclusión en una Recomendación.</w:t>
      </w:r>
    </w:p>
    <w:p w14:paraId="50610CA7" w14:textId="77777777" w:rsidR="00CD4109" w:rsidRPr="0012768C" w:rsidRDefault="00CD4109" w:rsidP="00CD4109">
      <w:pPr>
        <w:rPr>
          <w:lang w:val="es-ES_tradnl"/>
        </w:rPr>
      </w:pPr>
      <w:r w:rsidRPr="0012768C">
        <w:rPr>
          <w:lang w:val="es-ES_tradnl"/>
        </w:rPr>
        <w:t>La UIT mantendrá una base de datos de declaraciones de derechos de autor y de licencia.</w:t>
      </w:r>
    </w:p>
    <w:p w14:paraId="362F5443" w14:textId="588C4F24" w:rsidR="00CD4109" w:rsidRPr="0012768C" w:rsidRDefault="00CD4109" w:rsidP="00CD4109">
      <w:pPr>
        <w:pStyle w:val="Heading2"/>
        <w:rPr>
          <w:lang w:val="es-ES_tradnl"/>
        </w:rPr>
      </w:pPr>
      <w:bookmarkStart w:id="72" w:name="_Toc56479878"/>
      <w:bookmarkStart w:id="73" w:name="_Toc56480285"/>
      <w:bookmarkStart w:id="74" w:name="_Toc56481496"/>
      <w:bookmarkStart w:id="75" w:name="_Toc308220862"/>
      <w:bookmarkStart w:id="76" w:name="_Toc113288358"/>
      <w:r w:rsidRPr="0012768C">
        <w:rPr>
          <w:lang w:val="es-ES_tradnl"/>
        </w:rPr>
        <w:t>3.4</w:t>
      </w:r>
      <w:r w:rsidRPr="0012768C">
        <w:rPr>
          <w:lang w:val="es-ES_tradnl"/>
        </w:rPr>
        <w:tab/>
        <w:t>Responsabilidades de la Comisión de Estudio</w:t>
      </w:r>
      <w:bookmarkEnd w:id="72"/>
      <w:bookmarkEnd w:id="73"/>
      <w:bookmarkEnd w:id="74"/>
      <w:bookmarkEnd w:id="75"/>
      <w:bookmarkEnd w:id="76"/>
    </w:p>
    <w:p w14:paraId="50C04FE7" w14:textId="1BBFE3F5" w:rsidR="00CD4109" w:rsidRPr="0012768C" w:rsidRDefault="00CD4109" w:rsidP="00CD4109">
      <w:pPr>
        <w:pStyle w:val="Heading3"/>
        <w:rPr>
          <w:lang w:val="es-ES_tradnl"/>
        </w:rPr>
      </w:pPr>
      <w:bookmarkStart w:id="77" w:name="_Toc56479879"/>
      <w:bookmarkStart w:id="78" w:name="_Toc56480286"/>
      <w:bookmarkStart w:id="79" w:name="_Toc56481497"/>
      <w:bookmarkStart w:id="80" w:name="_Toc308220863"/>
      <w:bookmarkStart w:id="81" w:name="_Toc113288359"/>
      <w:r w:rsidRPr="0012768C">
        <w:rPr>
          <w:lang w:val="es-ES_tradnl"/>
        </w:rPr>
        <w:t>3.4.1</w:t>
      </w:r>
      <w:r w:rsidRPr="0012768C">
        <w:rPr>
          <w:lang w:val="es-ES_tradnl"/>
        </w:rPr>
        <w:tab/>
        <w:t>Decisión de incorporar software</w:t>
      </w:r>
      <w:bookmarkEnd w:id="77"/>
      <w:bookmarkEnd w:id="78"/>
      <w:bookmarkEnd w:id="79"/>
      <w:bookmarkEnd w:id="80"/>
      <w:bookmarkEnd w:id="81"/>
    </w:p>
    <w:p w14:paraId="7CC62848" w14:textId="77777777" w:rsidR="00CD4109" w:rsidRPr="0012768C" w:rsidRDefault="00CD4109" w:rsidP="00CD4109">
      <w:pPr>
        <w:rPr>
          <w:lang w:val="es-ES_tradnl"/>
        </w:rPr>
      </w:pPr>
      <w:r w:rsidRPr="0012768C">
        <w:rPr>
          <w:lang w:val="es-ES_tradnl"/>
        </w:rPr>
        <w:t>Las consideraciones que deberá tener en cuenta una Comisión de Estudio para decidir sobre la incorporación de software en una Recomendación se abordan en la sección 2 de las presentes Directrices.</w:t>
      </w:r>
    </w:p>
    <w:p w14:paraId="59044A6A" w14:textId="2A9E48D9" w:rsidR="00CD4109" w:rsidRPr="0012768C" w:rsidRDefault="00CD4109" w:rsidP="00CD4109">
      <w:pPr>
        <w:pStyle w:val="Heading3"/>
        <w:rPr>
          <w:lang w:val="es-ES_tradnl"/>
        </w:rPr>
      </w:pPr>
      <w:bookmarkStart w:id="82" w:name="_Toc56479880"/>
      <w:bookmarkStart w:id="83" w:name="_Toc56480287"/>
      <w:bookmarkStart w:id="84" w:name="_Toc56481498"/>
      <w:bookmarkStart w:id="85" w:name="_Toc308220864"/>
      <w:bookmarkStart w:id="86" w:name="_Toc113288360"/>
      <w:r w:rsidRPr="0012768C">
        <w:rPr>
          <w:lang w:val="es-ES_tradnl"/>
        </w:rPr>
        <w:t>3.4.2</w:t>
      </w:r>
      <w:r w:rsidRPr="0012768C">
        <w:rPr>
          <w:lang w:val="es-ES_tradnl"/>
        </w:rPr>
        <w:tab/>
        <w:t>Proceso de selección</w:t>
      </w:r>
      <w:bookmarkEnd w:id="82"/>
      <w:bookmarkEnd w:id="83"/>
      <w:bookmarkEnd w:id="84"/>
      <w:bookmarkEnd w:id="85"/>
      <w:bookmarkEnd w:id="86"/>
    </w:p>
    <w:p w14:paraId="14A7B2E1" w14:textId="77777777" w:rsidR="00CD4109" w:rsidRPr="0012768C" w:rsidRDefault="00CD4109" w:rsidP="00CD4109">
      <w:pPr>
        <w:rPr>
          <w:lang w:val="es-ES_tradnl"/>
        </w:rPr>
      </w:pPr>
      <w:r w:rsidRPr="0012768C">
        <w:rPr>
          <w:lang w:val="es-ES_tradnl"/>
        </w:rPr>
        <w:t>La Comisión de Estudio también decidirá si la selección del software para la Recomendación será de Tipo A o de Tipo B (según se describen a continuación).</w:t>
      </w:r>
    </w:p>
    <w:p w14:paraId="00862A93" w14:textId="77777777" w:rsidR="00CD4109" w:rsidRPr="0012768C" w:rsidRDefault="00CD4109" w:rsidP="00CD4109">
      <w:pPr>
        <w:rPr>
          <w:lang w:val="es-ES_tradnl"/>
        </w:rPr>
      </w:pPr>
      <w:r w:rsidRPr="0012768C">
        <w:rPr>
          <w:lang w:val="es-ES_tradnl"/>
        </w:rPr>
        <w:t>La Comisión de Estudio definirá y acordará los detalles técnicos del proceso de selección. Esto incluirá normalmente una evaluación de las diferentes contribuciones de software (individual o colectivamente) junto con una revisión de las restricciones o condiciones técnicas que puedan aplicarse. Se espera que, en particular con el proceso de selección de Tipo B, se utilice el código objeto para el proceso de pruebas de selección.</w:t>
      </w:r>
    </w:p>
    <w:p w14:paraId="361BEBCC" w14:textId="77777777" w:rsidR="00CD4109" w:rsidRPr="0012768C" w:rsidRDefault="00CD4109" w:rsidP="00CD4109">
      <w:pPr>
        <w:pStyle w:val="Heading4"/>
        <w:rPr>
          <w:lang w:val="es-ES_tradnl"/>
        </w:rPr>
      </w:pPr>
      <w:bookmarkStart w:id="87" w:name="_Toc56480288"/>
      <w:bookmarkStart w:id="88" w:name="_Toc56481499"/>
      <w:bookmarkStart w:id="89" w:name="_Toc308220865"/>
      <w:r w:rsidRPr="0012768C">
        <w:rPr>
          <w:lang w:val="es-ES_tradnl"/>
        </w:rPr>
        <w:t>3.4.2.1</w:t>
      </w:r>
      <w:r w:rsidRPr="0012768C">
        <w:rPr>
          <w:lang w:val="es-ES_tradnl"/>
        </w:rPr>
        <w:tab/>
        <w:t>Selección de Tipo A</w:t>
      </w:r>
      <w:bookmarkEnd w:id="87"/>
      <w:bookmarkEnd w:id="88"/>
      <w:bookmarkEnd w:id="89"/>
    </w:p>
    <w:p w14:paraId="6831B2E5" w14:textId="77777777" w:rsidR="00CD4109" w:rsidRPr="0012768C" w:rsidRDefault="00CD4109" w:rsidP="00CD4109">
      <w:pPr>
        <w:rPr>
          <w:lang w:val="es-ES_tradnl"/>
        </w:rPr>
      </w:pPr>
      <w:r w:rsidRPr="0012768C">
        <w:rPr>
          <w:lang w:val="es-ES_tradnl"/>
        </w:rPr>
        <w:t>En la selección de Tipo A, todo el software, que incluirá el código fuente, se pondrá a disposición de los Miembros para su evaluación bajo la licencia establecida en el Anexo B antes de las pruebas de selección. A dichos Miembros se aplicarán las disposiciones de la sección 3.5.3.</w:t>
      </w:r>
    </w:p>
    <w:p w14:paraId="55A8F2ED" w14:textId="77777777" w:rsidR="00CD4109" w:rsidRPr="0012768C" w:rsidRDefault="00CD4109" w:rsidP="00CD4109">
      <w:pPr>
        <w:pStyle w:val="Heading4"/>
        <w:rPr>
          <w:lang w:val="es-ES_tradnl"/>
        </w:rPr>
      </w:pPr>
      <w:bookmarkStart w:id="90" w:name="_Toc56480289"/>
      <w:bookmarkStart w:id="91" w:name="_Toc56481500"/>
      <w:bookmarkStart w:id="92" w:name="_Toc308220866"/>
      <w:r w:rsidRPr="0012768C">
        <w:rPr>
          <w:lang w:val="es-ES_tradnl"/>
        </w:rPr>
        <w:t>3.4.2.2</w:t>
      </w:r>
      <w:r w:rsidRPr="0012768C">
        <w:rPr>
          <w:lang w:val="es-ES_tradnl"/>
        </w:rPr>
        <w:tab/>
      </w:r>
      <w:r w:rsidRPr="00644B7D">
        <w:rPr>
          <w:lang w:val="es-ES_tradnl"/>
        </w:rPr>
        <w:t>Selección de Tipo B</w:t>
      </w:r>
      <w:bookmarkEnd w:id="90"/>
      <w:bookmarkEnd w:id="91"/>
      <w:bookmarkEnd w:id="92"/>
    </w:p>
    <w:p w14:paraId="4D7C51FA" w14:textId="77777777" w:rsidR="00CD4109" w:rsidRPr="0012768C" w:rsidRDefault="00CD4109" w:rsidP="00CD4109">
      <w:pPr>
        <w:rPr>
          <w:lang w:val="es-ES_tradnl"/>
        </w:rPr>
      </w:pPr>
      <w:r w:rsidRPr="0012768C">
        <w:rPr>
          <w:lang w:val="es-ES_tradnl"/>
        </w:rPr>
        <w:t>En la selección de Tipo B, la UIT no pondrá a disposición de los Miembros ningún código fuente hasta que se hayan completado las pruebas, se haya hecho una selección y se haya llegado a un acuerdo para iniciar el proceso de aprobación. En ese momento, el código fuente del candidato seleccionado se pondrá a disposición de los Miembros para su evaluación bajo la licencia establecida en el Anexo B. A dichos Miembros se aplicarán las disposiciones de la sección 3.5.3.</w:t>
      </w:r>
    </w:p>
    <w:p w14:paraId="3561C288" w14:textId="7C88F73E" w:rsidR="00CD4109" w:rsidRPr="0012768C" w:rsidRDefault="00CD4109" w:rsidP="00CD4109">
      <w:pPr>
        <w:pStyle w:val="Heading3"/>
        <w:rPr>
          <w:lang w:val="es-ES_tradnl"/>
        </w:rPr>
      </w:pPr>
      <w:bookmarkStart w:id="93" w:name="_Toc56479881"/>
      <w:bookmarkStart w:id="94" w:name="_Toc56480290"/>
      <w:bookmarkStart w:id="95" w:name="_Toc56481501"/>
      <w:bookmarkStart w:id="96" w:name="_Toc308220867"/>
      <w:bookmarkStart w:id="97" w:name="_Toc113288361"/>
      <w:r w:rsidRPr="0012768C">
        <w:rPr>
          <w:lang w:val="es-ES_tradnl"/>
        </w:rPr>
        <w:t>3.4.3</w:t>
      </w:r>
      <w:r w:rsidRPr="0012768C">
        <w:rPr>
          <w:lang w:val="es-ES_tradnl"/>
        </w:rPr>
        <w:tab/>
        <w:t>Consideraciones sobre el mantenimiento continuo</w:t>
      </w:r>
      <w:bookmarkEnd w:id="93"/>
      <w:bookmarkEnd w:id="94"/>
      <w:bookmarkEnd w:id="95"/>
      <w:bookmarkEnd w:id="96"/>
      <w:bookmarkEnd w:id="97"/>
    </w:p>
    <w:p w14:paraId="0270A5AA" w14:textId="77777777" w:rsidR="00CD4109" w:rsidRPr="0012768C" w:rsidRDefault="00CD4109" w:rsidP="00CD4109">
      <w:pPr>
        <w:rPr>
          <w:lang w:val="es-ES_tradnl"/>
        </w:rPr>
      </w:pPr>
      <w:r w:rsidRPr="0012768C">
        <w:rPr>
          <w:lang w:val="es-ES_tradnl"/>
        </w:rPr>
        <w:t>En el proceso de elaboración de una Recomendación, la Comisión de Estudio deberá examinar cómo se va a mantener el software una vez aprobada la Recomendación. En este proceso podría establecer procedimientos detallados con respecto al mantenimiento y/o identificar cómo se abordarán los errores descubiertos (en particular, quién se ocupará de corregir esos errores).</w:t>
      </w:r>
    </w:p>
    <w:p w14:paraId="36901E76" w14:textId="3E0E13B6" w:rsidR="00CD4109" w:rsidRPr="0012768C" w:rsidRDefault="00CD4109" w:rsidP="00CD4109">
      <w:pPr>
        <w:pStyle w:val="Heading2"/>
        <w:rPr>
          <w:lang w:val="es-ES_tradnl"/>
        </w:rPr>
      </w:pPr>
      <w:bookmarkStart w:id="98" w:name="_Toc56479882"/>
      <w:bookmarkStart w:id="99" w:name="_Toc56480291"/>
      <w:bookmarkStart w:id="100" w:name="_Toc56481502"/>
      <w:bookmarkStart w:id="101" w:name="_Toc308220868"/>
      <w:bookmarkStart w:id="102" w:name="_Toc113288362"/>
      <w:r w:rsidRPr="0012768C">
        <w:rPr>
          <w:lang w:val="es-ES_tradnl"/>
        </w:rPr>
        <w:lastRenderedPageBreak/>
        <w:t>3.5</w:t>
      </w:r>
      <w:r w:rsidRPr="0012768C">
        <w:rPr>
          <w:lang w:val="es-ES_tradnl"/>
        </w:rPr>
        <w:tab/>
        <w:t>Acciones y obligaciones de las partes antes de la aprobación</w:t>
      </w:r>
      <w:bookmarkEnd w:id="98"/>
      <w:bookmarkEnd w:id="99"/>
      <w:bookmarkEnd w:id="100"/>
      <w:bookmarkEnd w:id="101"/>
      <w:bookmarkEnd w:id="102"/>
    </w:p>
    <w:p w14:paraId="51ED5515" w14:textId="5C44795A" w:rsidR="00CD4109" w:rsidRPr="0012768C" w:rsidRDefault="00CD4109" w:rsidP="00CD4109">
      <w:pPr>
        <w:pStyle w:val="Heading3"/>
        <w:rPr>
          <w:lang w:val="es-ES_tradnl"/>
        </w:rPr>
      </w:pPr>
      <w:bookmarkStart w:id="103" w:name="_Toc56479883"/>
      <w:bookmarkStart w:id="104" w:name="_Toc56480292"/>
      <w:bookmarkStart w:id="105" w:name="_Toc56481503"/>
      <w:bookmarkStart w:id="106" w:name="_Toc308220869"/>
      <w:bookmarkStart w:id="107" w:name="_Toc113288363"/>
      <w:r w:rsidRPr="0012768C">
        <w:rPr>
          <w:lang w:val="es-ES_tradnl"/>
        </w:rPr>
        <w:t>3.5.1</w:t>
      </w:r>
      <w:r w:rsidRPr="0012768C">
        <w:rPr>
          <w:lang w:val="es-ES_tradnl"/>
        </w:rPr>
        <w:tab/>
        <w:t>Acciones y obligaciones del titular de los derechos de autor del software</w:t>
      </w:r>
      <w:bookmarkEnd w:id="103"/>
      <w:bookmarkEnd w:id="104"/>
      <w:bookmarkEnd w:id="105"/>
      <w:bookmarkEnd w:id="106"/>
      <w:bookmarkEnd w:id="107"/>
    </w:p>
    <w:p w14:paraId="18E5EAA9" w14:textId="77777777" w:rsidR="00CD4109" w:rsidRPr="0012768C" w:rsidRDefault="00CD4109" w:rsidP="00CD4109">
      <w:pPr>
        <w:rPr>
          <w:lang w:val="es-ES_tradnl"/>
        </w:rPr>
      </w:pPr>
      <w:r w:rsidRPr="0012768C">
        <w:rPr>
          <w:lang w:val="es-ES_tradnl"/>
        </w:rPr>
        <w:t xml:space="preserve">Todo Miembro que presente software para su incorporación en un proyecto de Recomendación deberá presentar un formulario de declaración de derechos de autor y de licencia (Anexo A) antes de que esa contribución se incluya en una Recomendación. El titular de los derechos de autor del software deberá incluir la siguiente declaración en su contribución inicial a la Comisión de Estudio: </w:t>
      </w:r>
      <w:r>
        <w:rPr>
          <w:lang w:val="es-ES_tradnl"/>
        </w:rPr>
        <w:t>"</w:t>
      </w:r>
      <w:r w:rsidRPr="0012768C">
        <w:rPr>
          <w:lang w:val="es-ES_tradnl"/>
        </w:rPr>
        <w:t>Por la presente, el titular de los derechos de autor del software acepta las condiciones establecidas en el Anexo B de las Directrices sobre el derecho de autor del software</w:t>
      </w:r>
      <w:r>
        <w:rPr>
          <w:lang w:val="es-ES_tradnl"/>
        </w:rPr>
        <w:t>"</w:t>
      </w:r>
      <w:r w:rsidRPr="0012768C">
        <w:rPr>
          <w:lang w:val="es-ES_tradnl"/>
        </w:rPr>
        <w:t>. El titular de los derechos de autor del software seleccionará una de las opciones de declaración de licencia que figuran en el formulario de declaración de derechos de autor y de licencia.</w:t>
      </w:r>
    </w:p>
    <w:p w14:paraId="47681BAD" w14:textId="77777777" w:rsidR="00CD4109" w:rsidRPr="0012768C" w:rsidRDefault="00CD4109" w:rsidP="00CD4109">
      <w:pPr>
        <w:rPr>
          <w:lang w:val="es-ES_tradnl"/>
        </w:rPr>
      </w:pPr>
      <w:r w:rsidRPr="0012768C">
        <w:rPr>
          <w:lang w:val="es-ES_tradnl"/>
        </w:rPr>
        <w:t>Tanto para la selección de Tipo A como para la de Tipo B, se facilitará a la Oficina correspondiente el código objeto o el código fuente junto con la declaración de derechos de autor y de licencia, es decir, antes de la selección.</w:t>
      </w:r>
    </w:p>
    <w:p w14:paraId="7FFAA438" w14:textId="77777777" w:rsidR="00CD4109" w:rsidRPr="0012768C" w:rsidRDefault="00CD4109" w:rsidP="00C41D86">
      <w:pPr>
        <w:rPr>
          <w:lang w:val="es-ES_tradnl"/>
        </w:rPr>
      </w:pPr>
      <w:r w:rsidRPr="0012768C">
        <w:rPr>
          <w:lang w:val="es-ES_tradnl"/>
        </w:rPr>
        <w:t xml:space="preserve">Además, si </w:t>
      </w:r>
      <w:r>
        <w:rPr>
          <w:lang w:val="es-ES_tradnl"/>
        </w:rPr>
        <w:t>sólo</w:t>
      </w:r>
      <w:r w:rsidRPr="0012768C">
        <w:rPr>
          <w:lang w:val="es-ES_tradnl"/>
        </w:rPr>
        <w:t xml:space="preserve"> se ha proporcionado el código objeto con el formulario de declaración de derechos de autor y de licencia:</w:t>
      </w:r>
    </w:p>
    <w:p w14:paraId="4D7AF985" w14:textId="77777777" w:rsidR="00CD4109" w:rsidRPr="0012768C" w:rsidRDefault="00CD4109" w:rsidP="00CD4109">
      <w:pPr>
        <w:pStyle w:val="enumlev1"/>
        <w:rPr>
          <w:lang w:val="es-ES_tradnl"/>
        </w:rPr>
      </w:pPr>
      <w:r w:rsidRPr="0012768C">
        <w:rPr>
          <w:lang w:val="es-ES_tradnl"/>
        </w:rPr>
        <w:t>•</w:t>
      </w:r>
      <w:r w:rsidRPr="0012768C">
        <w:rPr>
          <w:lang w:val="es-ES_tradnl"/>
        </w:rPr>
        <w:tab/>
        <w:t>En el caso de la selección de Tipo A, el código fuente se facilitará a la Oficina correspondiente antes de la selección.</w:t>
      </w:r>
    </w:p>
    <w:p w14:paraId="01C342DB" w14:textId="77777777" w:rsidR="00CD4109" w:rsidRPr="0012768C" w:rsidRDefault="00CD4109" w:rsidP="00CD4109">
      <w:pPr>
        <w:pStyle w:val="enumlev1"/>
        <w:rPr>
          <w:lang w:val="es-ES_tradnl"/>
        </w:rPr>
      </w:pPr>
      <w:r w:rsidRPr="0012768C">
        <w:rPr>
          <w:lang w:val="es-ES_tradnl"/>
        </w:rPr>
        <w:t>•</w:t>
      </w:r>
      <w:r w:rsidRPr="0012768C">
        <w:rPr>
          <w:lang w:val="es-ES_tradnl"/>
        </w:rPr>
        <w:tab/>
        <w:t>En el caso de la selección de Tipo B, el código fuente se facilitará a la Oficina correspondiente antes del acuerdo para iniciar el proceso de aprobación.</w:t>
      </w:r>
    </w:p>
    <w:p w14:paraId="3AE86F60" w14:textId="6E0B08A6" w:rsidR="00CD4109" w:rsidRPr="0012768C" w:rsidRDefault="00CD4109" w:rsidP="00CD4109">
      <w:pPr>
        <w:pStyle w:val="Heading3"/>
        <w:rPr>
          <w:lang w:val="es-ES_tradnl"/>
        </w:rPr>
      </w:pPr>
      <w:bookmarkStart w:id="108" w:name="_Toc56479884"/>
      <w:bookmarkStart w:id="109" w:name="_Toc56480293"/>
      <w:bookmarkStart w:id="110" w:name="_Toc56481504"/>
      <w:bookmarkStart w:id="111" w:name="_Toc308220870"/>
      <w:bookmarkStart w:id="112" w:name="_Toc113288364"/>
      <w:r w:rsidRPr="0012768C">
        <w:rPr>
          <w:lang w:val="es-ES_tradnl"/>
        </w:rPr>
        <w:t>3.5.2</w:t>
      </w:r>
      <w:r w:rsidRPr="0012768C">
        <w:rPr>
          <w:lang w:val="es-ES_tradnl"/>
        </w:rPr>
        <w:tab/>
        <w:t>Acciones y obligaciones de la UIT</w:t>
      </w:r>
      <w:bookmarkEnd w:id="108"/>
      <w:bookmarkEnd w:id="109"/>
      <w:bookmarkEnd w:id="110"/>
      <w:bookmarkEnd w:id="111"/>
      <w:bookmarkEnd w:id="112"/>
    </w:p>
    <w:p w14:paraId="020588FA" w14:textId="77777777" w:rsidR="00CD4109" w:rsidRPr="0012768C" w:rsidRDefault="00CD4109" w:rsidP="00CD4109">
      <w:pPr>
        <w:keepNext/>
        <w:rPr>
          <w:lang w:val="es-ES_tradnl"/>
        </w:rPr>
      </w:pPr>
      <w:r w:rsidRPr="0012768C">
        <w:rPr>
          <w:lang w:val="es-ES_tradnl"/>
        </w:rPr>
        <w:t>Antes de la aprobación de la Recomendación, la UIT pondrá el software a disposición de los Miembros con una finalidad limitada de evaluación bajo la licencia del Anexo B.</w:t>
      </w:r>
    </w:p>
    <w:p w14:paraId="296493CC" w14:textId="77777777" w:rsidR="00CD4109" w:rsidRPr="0012768C" w:rsidRDefault="00CD4109" w:rsidP="00CD4109">
      <w:pPr>
        <w:pStyle w:val="enumlev1"/>
        <w:rPr>
          <w:lang w:val="es-ES_tradnl"/>
        </w:rPr>
      </w:pPr>
      <w:r w:rsidRPr="0012768C">
        <w:rPr>
          <w:lang w:val="es-ES_tradnl"/>
        </w:rPr>
        <w:t>•</w:t>
      </w:r>
      <w:r w:rsidRPr="0012768C">
        <w:rPr>
          <w:lang w:val="es-ES_tradnl"/>
        </w:rPr>
        <w:tab/>
        <w:t>En el caso de la selección de Tipo A, todo el software, incluido el código fuente, se pondrá a disposición de los Miembros en el momento en que se facilite a la UIT.</w:t>
      </w:r>
    </w:p>
    <w:p w14:paraId="1286BCB3" w14:textId="77777777" w:rsidR="00CD4109" w:rsidRPr="0012768C" w:rsidRDefault="00CD4109" w:rsidP="00CD4109">
      <w:pPr>
        <w:pStyle w:val="enumlev1"/>
        <w:rPr>
          <w:lang w:val="es-ES_tradnl"/>
        </w:rPr>
      </w:pPr>
      <w:r w:rsidRPr="0012768C">
        <w:rPr>
          <w:lang w:val="es-ES_tradnl"/>
        </w:rPr>
        <w:t>•</w:t>
      </w:r>
      <w:r w:rsidRPr="0012768C">
        <w:rPr>
          <w:lang w:val="es-ES_tradnl"/>
        </w:rPr>
        <w:tab/>
        <w:t>En el caso de la selección de Tipo B, el código fuente resultante del proceso de selección se pondrá a disposición de los Miembros en el momento en que se tome la decisión de iniciar el proceso de aprobación.</w:t>
      </w:r>
    </w:p>
    <w:p w14:paraId="5601E35C" w14:textId="77777777" w:rsidR="00CD4109" w:rsidRPr="0012768C" w:rsidRDefault="00CD4109" w:rsidP="00CD4109">
      <w:pPr>
        <w:rPr>
          <w:lang w:val="es-ES_tradnl"/>
        </w:rPr>
      </w:pPr>
      <w:r w:rsidRPr="0012768C">
        <w:rPr>
          <w:lang w:val="es-ES_tradnl"/>
        </w:rPr>
        <w:t>La información sobre las declaraciones de derechos de autor y de licencia se podrá a disposición en la base de datos de declaraciones de derechos de autor y de licencia de manera oportuna.</w:t>
      </w:r>
    </w:p>
    <w:p w14:paraId="217C3370" w14:textId="77777777" w:rsidR="00CD4109" w:rsidRPr="0012768C" w:rsidRDefault="00CD4109" w:rsidP="00CD4109">
      <w:pPr>
        <w:rPr>
          <w:lang w:val="es-ES_tradnl"/>
        </w:rPr>
      </w:pPr>
      <w:r w:rsidRPr="00C41D86">
        <w:rPr>
          <w:lang w:val="es-ES_tradnl"/>
        </w:rPr>
        <w:t>Las contribuciones de software (tanto</w:t>
      </w:r>
      <w:r w:rsidRPr="0012768C">
        <w:rPr>
          <w:lang w:val="es-ES_tradnl"/>
        </w:rPr>
        <w:t xml:space="preserve"> para el código fuente como para el código objeto) del Tipo A son accesibles para los Miembros. Las contribuciones de software del Tipo B en código objeto son accesibles para los Miembros, y en código fuente están restringidas al personal autorizado de la UIT durante el periodo de evaluación. En caso de que el software resulte seleccionado, su código fuente se entregará a los Miembros al inicio del proceso de aprobación.</w:t>
      </w:r>
    </w:p>
    <w:p w14:paraId="34CE228F" w14:textId="4E4C915B" w:rsidR="00CD4109" w:rsidRPr="0012768C" w:rsidRDefault="00CD4109" w:rsidP="00CD4109">
      <w:pPr>
        <w:pStyle w:val="Heading3"/>
        <w:jc w:val="both"/>
        <w:rPr>
          <w:lang w:val="es-ES_tradnl"/>
        </w:rPr>
      </w:pPr>
      <w:bookmarkStart w:id="113" w:name="_Toc56479885"/>
      <w:bookmarkStart w:id="114" w:name="_Toc56480294"/>
      <w:bookmarkStart w:id="115" w:name="_Toc56481505"/>
      <w:bookmarkStart w:id="116" w:name="_Toc308220871"/>
      <w:bookmarkStart w:id="117" w:name="_Toc113288365"/>
      <w:r w:rsidRPr="0012768C">
        <w:rPr>
          <w:lang w:val="es-ES_tradnl"/>
        </w:rPr>
        <w:t>3.5.3</w:t>
      </w:r>
      <w:r w:rsidRPr="0012768C">
        <w:rPr>
          <w:lang w:val="es-ES_tradnl"/>
        </w:rPr>
        <w:tab/>
        <w:t>Acciones y obligaciones de los Miembros que revisan el software</w:t>
      </w:r>
      <w:bookmarkEnd w:id="113"/>
      <w:bookmarkEnd w:id="114"/>
      <w:bookmarkEnd w:id="115"/>
      <w:bookmarkEnd w:id="116"/>
      <w:bookmarkEnd w:id="117"/>
    </w:p>
    <w:p w14:paraId="63109DBE" w14:textId="77777777" w:rsidR="00CD4109" w:rsidRPr="0012768C" w:rsidRDefault="00CD4109" w:rsidP="00CD4109">
      <w:pPr>
        <w:rPr>
          <w:lang w:val="es-ES_tradnl"/>
        </w:rPr>
      </w:pPr>
      <w:r w:rsidRPr="0012768C">
        <w:rPr>
          <w:lang w:val="es-ES_tradnl"/>
        </w:rPr>
        <w:t>Una vez que el software se ponga a disposición de los Miembros para su evaluación, estos deberán revisarlo y aportar los comentarios que consideren oportunos. Durante la evaluación, los Miembros deberán tener en cuenta las condiciones de acceso y uso del software que figuran en la licencia establecida en el Anexo B.</w:t>
      </w:r>
    </w:p>
    <w:p w14:paraId="2EFC69D6" w14:textId="77777777" w:rsidR="00002E5F" w:rsidRDefault="00002E5F">
      <w:pPr>
        <w:tabs>
          <w:tab w:val="clear" w:pos="794"/>
          <w:tab w:val="clear" w:pos="1191"/>
          <w:tab w:val="clear" w:pos="1588"/>
          <w:tab w:val="clear" w:pos="1985"/>
        </w:tabs>
        <w:overflowPunct/>
        <w:autoSpaceDE/>
        <w:autoSpaceDN/>
        <w:adjustRightInd/>
        <w:spacing w:before="0"/>
        <w:jc w:val="left"/>
        <w:textAlignment w:val="auto"/>
        <w:rPr>
          <w:b/>
          <w:lang w:val="es-ES_tradnl"/>
        </w:rPr>
      </w:pPr>
      <w:bookmarkStart w:id="118" w:name="_Toc56479886"/>
      <w:bookmarkStart w:id="119" w:name="_Toc56480295"/>
      <w:bookmarkStart w:id="120" w:name="_Toc56481506"/>
      <w:bookmarkStart w:id="121" w:name="_Toc308220872"/>
      <w:r>
        <w:rPr>
          <w:lang w:val="es-ES_tradnl"/>
        </w:rPr>
        <w:br w:type="page"/>
      </w:r>
    </w:p>
    <w:p w14:paraId="0F805B0B" w14:textId="215402CE" w:rsidR="00CD4109" w:rsidRPr="0012768C" w:rsidRDefault="00CD4109" w:rsidP="00CD4109">
      <w:pPr>
        <w:pStyle w:val="Heading2"/>
        <w:rPr>
          <w:lang w:val="es-ES_tradnl"/>
        </w:rPr>
      </w:pPr>
      <w:bookmarkStart w:id="122" w:name="_Toc113288366"/>
      <w:r w:rsidRPr="0012768C">
        <w:rPr>
          <w:lang w:val="es-ES_tradnl"/>
        </w:rPr>
        <w:lastRenderedPageBreak/>
        <w:t>3.6</w:t>
      </w:r>
      <w:r w:rsidRPr="0012768C">
        <w:rPr>
          <w:lang w:val="es-ES_tradnl"/>
        </w:rPr>
        <w:tab/>
        <w:t>Acciones y obligaciones durante el proceso de publicación de la Recomendación</w:t>
      </w:r>
      <w:bookmarkEnd w:id="118"/>
      <w:bookmarkEnd w:id="119"/>
      <w:bookmarkEnd w:id="120"/>
      <w:r w:rsidRPr="0012768C">
        <w:rPr>
          <w:lang w:val="es-ES_tradnl"/>
        </w:rPr>
        <w:t xml:space="preserve"> de la</w:t>
      </w:r>
      <w:r w:rsidR="00C41D86">
        <w:rPr>
          <w:lang w:val="es-ES_tradnl"/>
        </w:rPr>
        <w:t> </w:t>
      </w:r>
      <w:r w:rsidRPr="0012768C">
        <w:rPr>
          <w:lang w:val="es-ES_tradnl"/>
        </w:rPr>
        <w:t>UIT</w:t>
      </w:r>
      <w:bookmarkEnd w:id="121"/>
      <w:r w:rsidRPr="0012768C">
        <w:rPr>
          <w:lang w:val="es-ES_tradnl"/>
        </w:rPr>
        <w:t xml:space="preserve"> y en etapas posteriores</w:t>
      </w:r>
      <w:bookmarkEnd w:id="122"/>
    </w:p>
    <w:p w14:paraId="4A316061" w14:textId="77777777" w:rsidR="00CD4109" w:rsidRPr="0012768C" w:rsidRDefault="00CD4109" w:rsidP="00CD4109">
      <w:pPr>
        <w:pStyle w:val="Heading3"/>
        <w:rPr>
          <w:lang w:val="es-ES_tradnl"/>
        </w:rPr>
      </w:pPr>
      <w:bookmarkStart w:id="123" w:name="_Toc56480299"/>
      <w:bookmarkStart w:id="124" w:name="_Toc56481510"/>
      <w:bookmarkStart w:id="125" w:name="_Toc308220873"/>
      <w:bookmarkStart w:id="126" w:name="_Toc113288367"/>
      <w:r w:rsidRPr="0012768C">
        <w:rPr>
          <w:lang w:val="es-ES_tradnl"/>
        </w:rPr>
        <w:t>3.6.1</w:t>
      </w:r>
      <w:r w:rsidRPr="0012768C">
        <w:rPr>
          <w:lang w:val="es-ES_tradnl"/>
        </w:rPr>
        <w:tab/>
        <w:t>Avisos de copyright que acompañan al software</w:t>
      </w:r>
      <w:bookmarkEnd w:id="123"/>
      <w:bookmarkEnd w:id="124"/>
      <w:bookmarkEnd w:id="125"/>
      <w:bookmarkEnd w:id="126"/>
    </w:p>
    <w:p w14:paraId="634B4998" w14:textId="77777777" w:rsidR="00CD4109" w:rsidRPr="0012768C" w:rsidRDefault="00CD4109" w:rsidP="00CD4109">
      <w:pPr>
        <w:rPr>
          <w:lang w:val="es-ES_tradnl"/>
        </w:rPr>
      </w:pPr>
      <w:r w:rsidRPr="0012768C">
        <w:rPr>
          <w:lang w:val="es-ES_tradnl"/>
        </w:rPr>
        <w:t xml:space="preserve">Para todas las ventas y la distribución de una Recomendación resultante de este proceso, el software y los avisos de derechos de autor pertinentes (según se establece en el Anexo C) se empaquetarán juntos (por ejemplo, en un archivo zip). Además, la UIT mantendrá una base de datos en línea de declaraciones de derechos de autor y de licencia que contenga las declaraciones recibidas por los contribuyentes en </w:t>
      </w:r>
      <w:hyperlink r:id="rId22" w:history="1">
        <w:r w:rsidRPr="0012768C">
          <w:rPr>
            <w:rStyle w:val="Hyperlink"/>
            <w:lang w:val="es-ES_tradnl"/>
          </w:rPr>
          <w:t>https://www.itu.int/es/ITU-T/ipr/Pages/default.aspx</w:t>
        </w:r>
      </w:hyperlink>
      <w:r w:rsidRPr="0012768C">
        <w:rPr>
          <w:lang w:val="es-ES_tradnl"/>
        </w:rPr>
        <w:t>.</w:t>
      </w:r>
    </w:p>
    <w:p w14:paraId="5A533CAF" w14:textId="77777777" w:rsidR="00CD4109" w:rsidRPr="0012768C" w:rsidRDefault="00CD4109" w:rsidP="00CD4109">
      <w:pPr>
        <w:rPr>
          <w:lang w:val="es-ES_tradnl"/>
        </w:rPr>
      </w:pPr>
    </w:p>
    <w:p w14:paraId="464BF811" w14:textId="77777777" w:rsidR="00CD4109" w:rsidRPr="0012768C" w:rsidRDefault="00CD4109" w:rsidP="00CD4109">
      <w:pPr>
        <w:rPr>
          <w:lang w:val="es-ES_tradnl"/>
        </w:rPr>
        <w:sectPr w:rsidR="00CD4109" w:rsidRPr="0012768C" w:rsidSect="00B20A7C">
          <w:footerReference w:type="default" r:id="rId23"/>
          <w:type w:val="oddPage"/>
          <w:pgSz w:w="11901" w:h="16840" w:code="9"/>
          <w:pgMar w:top="1109" w:right="1134" w:bottom="851" w:left="1134" w:header="340" w:footer="510" w:gutter="0"/>
          <w:paperSrc w:first="4" w:other="4"/>
          <w:pgNumType w:start="1"/>
          <w:cols w:space="720"/>
          <w:docGrid w:linePitch="360"/>
        </w:sectPr>
      </w:pPr>
    </w:p>
    <w:p w14:paraId="6B786CA1" w14:textId="77777777" w:rsidR="00CD4109" w:rsidRPr="007F1E74" w:rsidRDefault="00CD4109" w:rsidP="00D83E06">
      <w:pPr>
        <w:pStyle w:val="AnnexNoTitle"/>
        <w:spacing w:before="480"/>
        <w:rPr>
          <w:lang w:val="es-ES"/>
        </w:rPr>
      </w:pPr>
      <w:bookmarkStart w:id="127" w:name="_Toc56479891"/>
      <w:bookmarkStart w:id="128" w:name="_Toc308220874"/>
      <w:bookmarkStart w:id="129" w:name="_Toc113288368"/>
      <w:r w:rsidRPr="007F1E74">
        <w:rPr>
          <w:lang w:val="es-ES"/>
        </w:rPr>
        <w:lastRenderedPageBreak/>
        <w:t>Anexo A</w:t>
      </w:r>
      <w:bookmarkStart w:id="130" w:name="_Toc56479892"/>
      <w:bookmarkEnd w:id="127"/>
      <w:r w:rsidRPr="007F1E74">
        <w:rPr>
          <w:lang w:val="es-ES"/>
        </w:rPr>
        <w:br/>
      </w:r>
      <w:r w:rsidRPr="007F1E74">
        <w:rPr>
          <w:lang w:val="es-ES"/>
        </w:rPr>
        <w:br/>
        <w:t>Declaración de derechos de autor y de licencia</w:t>
      </w:r>
      <w:bookmarkEnd w:id="128"/>
      <w:bookmarkEnd w:id="130"/>
      <w:bookmarkEnd w:id="129"/>
    </w:p>
    <w:p w14:paraId="05EC4F22" w14:textId="77777777" w:rsidR="00CD4109" w:rsidRPr="0012768C" w:rsidRDefault="00CD4109" w:rsidP="00E8720F">
      <w:pPr>
        <w:pStyle w:val="Normalbeforetable"/>
        <w:spacing w:after="0"/>
        <w:rPr>
          <w:lang w:val="es-ES_tradnl"/>
        </w:rPr>
      </w:pPr>
      <w:r w:rsidRPr="0012768C">
        <w:rPr>
          <w:lang w:val="es-ES_tradnl"/>
        </w:rPr>
        <w:t>Sírvase cumplimentar el siguiente formulario y remitirlo a la Oficina correspondiente:</w:t>
      </w:r>
    </w:p>
    <w:tbl>
      <w:tblPr>
        <w:tblW w:w="0" w:type="auto"/>
        <w:jc w:val="center"/>
        <w:tblLook w:val="04A0" w:firstRow="1" w:lastRow="0" w:firstColumn="1" w:lastColumn="0" w:noHBand="0" w:noVBand="1"/>
      </w:tblPr>
      <w:tblGrid>
        <w:gridCol w:w="178"/>
        <w:gridCol w:w="1097"/>
        <w:gridCol w:w="149"/>
        <w:gridCol w:w="1012"/>
        <w:gridCol w:w="1085"/>
        <w:gridCol w:w="189"/>
        <w:gridCol w:w="4796"/>
        <w:gridCol w:w="620"/>
        <w:gridCol w:w="19"/>
        <w:gridCol w:w="488"/>
      </w:tblGrid>
      <w:tr w:rsidR="00CD4109" w:rsidRPr="0012768C" w14:paraId="0926B213" w14:textId="77777777" w:rsidTr="00A96607">
        <w:trPr>
          <w:gridBefore w:val="1"/>
          <w:gridAfter w:val="3"/>
          <w:wBefore w:w="178" w:type="dxa"/>
          <w:wAfter w:w="1127" w:type="dxa"/>
          <w:jc w:val="center"/>
        </w:trPr>
        <w:tc>
          <w:tcPr>
            <w:tcW w:w="1246" w:type="dxa"/>
            <w:gridSpan w:val="2"/>
          </w:tcPr>
          <w:p w14:paraId="55A47B88" w14:textId="77777777" w:rsidR="00CD4109" w:rsidRPr="0012768C" w:rsidRDefault="00CD4109" w:rsidP="00F366A8">
            <w:pPr>
              <w:spacing w:before="0"/>
              <w:contextualSpacing/>
              <w:rPr>
                <w:lang w:val="es-ES_tradnl"/>
              </w:rPr>
            </w:pPr>
          </w:p>
        </w:tc>
        <w:tc>
          <w:tcPr>
            <w:tcW w:w="7082" w:type="dxa"/>
            <w:gridSpan w:val="4"/>
            <w:shd w:val="clear" w:color="auto" w:fill="auto"/>
          </w:tcPr>
          <w:p w14:paraId="2223E261" w14:textId="77777777" w:rsidR="00CD4109" w:rsidRPr="0012768C" w:rsidRDefault="00CD4109" w:rsidP="00F366A8">
            <w:pPr>
              <w:pStyle w:val="Tabletext"/>
              <w:rPr>
                <w:lang w:val="es-ES_tradnl"/>
              </w:rPr>
            </w:pPr>
            <w:r w:rsidRPr="0012768C">
              <w:rPr>
                <w:lang w:val="es-ES_tradnl"/>
              </w:rPr>
              <w:t>Director</w:t>
            </w:r>
          </w:p>
          <w:p w14:paraId="55B07223" w14:textId="77777777" w:rsidR="00CD4109" w:rsidRPr="0012768C" w:rsidRDefault="00CD4109" w:rsidP="00F366A8">
            <w:pPr>
              <w:pStyle w:val="Tabletext"/>
              <w:rPr>
                <w:lang w:val="es-ES_tradnl"/>
              </w:rPr>
            </w:pPr>
            <w:r w:rsidRPr="0012768C">
              <w:rPr>
                <w:lang w:val="es-ES_tradnl"/>
              </w:rPr>
              <w:t xml:space="preserve">Oficina de Normalización de las Telecomunicaciones </w:t>
            </w:r>
            <w:r w:rsidRPr="0012768C">
              <w:rPr>
                <w:i/>
                <w:lang w:val="es-ES_tradnl"/>
              </w:rPr>
              <w:t>u</w:t>
            </w:r>
            <w:r w:rsidRPr="0012768C">
              <w:rPr>
                <w:lang w:val="es-ES_tradnl"/>
              </w:rPr>
              <w:t xml:space="preserve"> Oficina de Radiocomunicaciones</w:t>
            </w:r>
          </w:p>
          <w:p w14:paraId="6D178CD1" w14:textId="77777777" w:rsidR="00CD4109" w:rsidRPr="0012768C" w:rsidRDefault="00CD4109" w:rsidP="00F366A8">
            <w:pPr>
              <w:pStyle w:val="Tabletext"/>
              <w:rPr>
                <w:lang w:val="es-ES_tradnl"/>
              </w:rPr>
            </w:pPr>
            <w:r w:rsidRPr="0012768C">
              <w:rPr>
                <w:lang w:val="es-ES_tradnl"/>
              </w:rPr>
              <w:t>Unión Internacional de Telecomunicaciones</w:t>
            </w:r>
          </w:p>
          <w:p w14:paraId="3B82218A" w14:textId="77777777" w:rsidR="00CD4109" w:rsidRPr="0012768C" w:rsidRDefault="00CD4109" w:rsidP="00F366A8">
            <w:pPr>
              <w:pStyle w:val="Tabletext"/>
              <w:rPr>
                <w:lang w:val="es-ES_tradnl"/>
              </w:rPr>
            </w:pPr>
            <w:r w:rsidRPr="0012768C">
              <w:rPr>
                <w:lang w:val="es-ES_tradnl"/>
              </w:rPr>
              <w:t>Place des Nations</w:t>
            </w:r>
          </w:p>
          <w:p w14:paraId="0A4D8F77" w14:textId="77777777" w:rsidR="00CD4109" w:rsidRPr="0012768C" w:rsidRDefault="00CD4109" w:rsidP="00F366A8">
            <w:pPr>
              <w:pStyle w:val="Tabletext"/>
              <w:rPr>
                <w:lang w:val="es-ES_tradnl"/>
              </w:rPr>
            </w:pPr>
            <w:r w:rsidRPr="0012768C">
              <w:rPr>
                <w:lang w:val="es-ES_tradnl"/>
              </w:rPr>
              <w:t>CH-1211 Ginebra 20 (Suiza)</w:t>
            </w:r>
          </w:p>
          <w:p w14:paraId="5C858406" w14:textId="77777777" w:rsidR="00CD4109" w:rsidRPr="0012768C" w:rsidRDefault="00CD4109" w:rsidP="00E8720F">
            <w:pPr>
              <w:pStyle w:val="Tabletext"/>
              <w:rPr>
                <w:lang w:val="es-ES_tradnl"/>
              </w:rPr>
            </w:pPr>
            <w:r w:rsidRPr="0012768C">
              <w:rPr>
                <w:lang w:val="es-ES_tradnl"/>
              </w:rPr>
              <w:t>Fax: +41 22 730 5853</w:t>
            </w:r>
          </w:p>
        </w:tc>
      </w:tr>
      <w:tr w:rsidR="00CD4109" w:rsidRPr="007F1E74" w14:paraId="4DB3D4A4" w14:textId="77777777" w:rsidTr="00F366A8">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0"/>
        </w:trPr>
        <w:tc>
          <w:tcPr>
            <w:tcW w:w="9633" w:type="dxa"/>
            <w:gridSpan w:val="10"/>
            <w:tcBorders>
              <w:top w:val="single" w:sz="4" w:space="0" w:color="auto"/>
              <w:bottom w:val="nil"/>
            </w:tcBorders>
          </w:tcPr>
          <w:p w14:paraId="2C8A38DA" w14:textId="77777777" w:rsidR="00CD4109" w:rsidRPr="00A96607" w:rsidRDefault="00CD4109" w:rsidP="00E8720F">
            <w:pPr>
              <w:pStyle w:val="Tabletext"/>
              <w:ind w:left="142"/>
              <w:rPr>
                <w:b/>
                <w:bCs/>
                <w:lang w:val="es-ES_tradnl"/>
              </w:rPr>
            </w:pPr>
            <w:r w:rsidRPr="00A96607">
              <w:rPr>
                <w:b/>
                <w:bCs/>
                <w:lang w:val="es-ES_tradnl"/>
              </w:rPr>
              <w:t>Titular individual/organización titular de los derechos de autor del software:</w:t>
            </w:r>
          </w:p>
        </w:tc>
      </w:tr>
      <w:tr w:rsidR="00CD4109" w:rsidRPr="0012768C" w14:paraId="055C28B9" w14:textId="77777777" w:rsidTr="00A96607">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0"/>
        </w:trPr>
        <w:tc>
          <w:tcPr>
            <w:tcW w:w="3521" w:type="dxa"/>
            <w:gridSpan w:val="5"/>
            <w:tcBorders>
              <w:top w:val="nil"/>
              <w:bottom w:val="nil"/>
              <w:right w:val="nil"/>
            </w:tcBorders>
          </w:tcPr>
          <w:p w14:paraId="06F1826E" w14:textId="77777777" w:rsidR="00CD4109" w:rsidRPr="0012768C" w:rsidRDefault="00CD4109" w:rsidP="00E8720F">
            <w:pPr>
              <w:pStyle w:val="Tabletext"/>
              <w:ind w:left="142"/>
              <w:rPr>
                <w:b/>
                <w:bCs/>
                <w:lang w:val="es-ES_tradnl"/>
              </w:rPr>
            </w:pPr>
            <w:r w:rsidRPr="0012768C">
              <w:rPr>
                <w:b/>
                <w:bCs/>
                <w:lang w:val="es-ES_tradnl"/>
              </w:rPr>
              <w:t>Nombre o razón social</w:t>
            </w:r>
          </w:p>
        </w:tc>
        <w:tc>
          <w:tcPr>
            <w:tcW w:w="5624" w:type="dxa"/>
            <w:gridSpan w:val="4"/>
            <w:tcBorders>
              <w:top w:val="nil"/>
              <w:left w:val="nil"/>
              <w:right w:val="nil"/>
            </w:tcBorders>
          </w:tcPr>
          <w:p w14:paraId="7A256A2F" w14:textId="77777777" w:rsidR="00CD4109" w:rsidRPr="0012768C" w:rsidRDefault="00CD4109" w:rsidP="00F366A8">
            <w:pPr>
              <w:pStyle w:val="Tabletext"/>
              <w:rPr>
                <w:lang w:val="es-ES_tradnl"/>
              </w:rPr>
            </w:pPr>
          </w:p>
        </w:tc>
        <w:tc>
          <w:tcPr>
            <w:tcW w:w="488" w:type="dxa"/>
            <w:tcBorders>
              <w:top w:val="nil"/>
              <w:left w:val="nil"/>
              <w:bottom w:val="nil"/>
            </w:tcBorders>
          </w:tcPr>
          <w:p w14:paraId="08677E12" w14:textId="77777777" w:rsidR="00CD4109" w:rsidRPr="0012768C" w:rsidRDefault="00CD4109" w:rsidP="00F366A8">
            <w:pPr>
              <w:tabs>
                <w:tab w:val="right" w:pos="720"/>
              </w:tabs>
              <w:spacing w:before="40"/>
              <w:ind w:left="144"/>
              <w:rPr>
                <w:sz w:val="22"/>
                <w:lang w:val="es-ES_tradnl"/>
              </w:rPr>
            </w:pPr>
          </w:p>
        </w:tc>
      </w:tr>
      <w:tr w:rsidR="00CD4109" w:rsidRPr="007F1E74" w14:paraId="0E93DCD4" w14:textId="77777777" w:rsidTr="00F366A8">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0"/>
        </w:trPr>
        <w:tc>
          <w:tcPr>
            <w:tcW w:w="9633" w:type="dxa"/>
            <w:gridSpan w:val="10"/>
            <w:tcBorders>
              <w:top w:val="nil"/>
              <w:bottom w:val="nil"/>
            </w:tcBorders>
          </w:tcPr>
          <w:p w14:paraId="709238BB" w14:textId="77777777" w:rsidR="00A96607" w:rsidRPr="00A96607" w:rsidRDefault="00A96607" w:rsidP="00E8720F">
            <w:pPr>
              <w:pStyle w:val="Tabletext"/>
              <w:ind w:left="142"/>
              <w:rPr>
                <w:sz w:val="12"/>
                <w:szCs w:val="12"/>
                <w:lang w:val="es-ES_tradnl"/>
              </w:rPr>
            </w:pPr>
          </w:p>
          <w:p w14:paraId="3B92ECD1" w14:textId="25FCDC0A" w:rsidR="00CD4109" w:rsidRPr="00A96607" w:rsidRDefault="00CD4109" w:rsidP="00E8720F">
            <w:pPr>
              <w:pStyle w:val="Tabletext"/>
              <w:ind w:left="142"/>
              <w:rPr>
                <w:b/>
                <w:bCs/>
                <w:u w:val="single"/>
                <w:lang w:val="es-ES_tradnl"/>
              </w:rPr>
            </w:pPr>
            <w:r w:rsidRPr="00A96607">
              <w:rPr>
                <w:b/>
                <w:bCs/>
                <w:u w:val="single"/>
                <w:lang w:val="es-ES_tradnl"/>
              </w:rPr>
              <w:t>Contacto para consultas sobre licencias:</w:t>
            </w:r>
          </w:p>
        </w:tc>
      </w:tr>
      <w:tr w:rsidR="00CD4109" w:rsidRPr="0012768C" w14:paraId="7C198DD6" w14:textId="77777777" w:rsidTr="00A96607">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0"/>
        </w:trPr>
        <w:tc>
          <w:tcPr>
            <w:tcW w:w="3521" w:type="dxa"/>
            <w:gridSpan w:val="5"/>
            <w:tcBorders>
              <w:top w:val="nil"/>
              <w:bottom w:val="nil"/>
              <w:right w:val="nil"/>
            </w:tcBorders>
          </w:tcPr>
          <w:p w14:paraId="598B6EC1" w14:textId="77777777" w:rsidR="00CD4109" w:rsidRPr="0012768C" w:rsidRDefault="00CD4109" w:rsidP="00F366A8">
            <w:pPr>
              <w:pStyle w:val="Tabletext"/>
              <w:ind w:left="142"/>
              <w:rPr>
                <w:lang w:val="es-ES_tradnl"/>
              </w:rPr>
            </w:pPr>
            <w:r w:rsidRPr="0012768C">
              <w:rPr>
                <w:lang w:val="es-ES_tradnl"/>
              </w:rPr>
              <w:t>Nombre</w:t>
            </w:r>
          </w:p>
        </w:tc>
        <w:tc>
          <w:tcPr>
            <w:tcW w:w="5605" w:type="dxa"/>
            <w:gridSpan w:val="3"/>
            <w:tcBorders>
              <w:top w:val="nil"/>
              <w:left w:val="nil"/>
              <w:right w:val="nil"/>
            </w:tcBorders>
          </w:tcPr>
          <w:p w14:paraId="5524D5BA" w14:textId="77777777" w:rsidR="00CD4109" w:rsidRPr="0012768C" w:rsidRDefault="00CD4109" w:rsidP="00F366A8">
            <w:pPr>
              <w:pStyle w:val="Tabletext"/>
              <w:rPr>
                <w:lang w:val="es-ES_tradnl"/>
              </w:rPr>
            </w:pPr>
          </w:p>
        </w:tc>
        <w:tc>
          <w:tcPr>
            <w:tcW w:w="507" w:type="dxa"/>
            <w:gridSpan w:val="2"/>
            <w:tcBorders>
              <w:top w:val="nil"/>
              <w:left w:val="nil"/>
              <w:bottom w:val="nil"/>
            </w:tcBorders>
          </w:tcPr>
          <w:p w14:paraId="012824D4" w14:textId="77777777" w:rsidR="00CD4109" w:rsidRPr="0012768C" w:rsidRDefault="00CD4109" w:rsidP="00F366A8">
            <w:pPr>
              <w:spacing w:before="40"/>
              <w:ind w:left="144"/>
              <w:rPr>
                <w:b/>
                <w:sz w:val="22"/>
                <w:lang w:val="es-ES_tradnl"/>
              </w:rPr>
            </w:pPr>
          </w:p>
        </w:tc>
      </w:tr>
      <w:tr w:rsidR="00CD4109" w:rsidRPr="0012768C" w14:paraId="25246B3E" w14:textId="77777777" w:rsidTr="00A96607">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0"/>
        </w:trPr>
        <w:tc>
          <w:tcPr>
            <w:tcW w:w="3521" w:type="dxa"/>
            <w:gridSpan w:val="5"/>
            <w:tcBorders>
              <w:top w:val="nil"/>
              <w:bottom w:val="nil"/>
              <w:right w:val="nil"/>
            </w:tcBorders>
          </w:tcPr>
          <w:p w14:paraId="7B634D1E" w14:textId="77777777" w:rsidR="00CD4109" w:rsidRPr="0012768C" w:rsidRDefault="00CD4109" w:rsidP="00F366A8">
            <w:pPr>
              <w:pStyle w:val="Tabletext"/>
              <w:ind w:left="142"/>
              <w:rPr>
                <w:lang w:val="es-ES_tradnl"/>
              </w:rPr>
            </w:pPr>
            <w:r w:rsidRPr="0012768C">
              <w:rPr>
                <w:lang w:val="es-ES_tradnl"/>
              </w:rPr>
              <w:t>Departamento</w:t>
            </w:r>
          </w:p>
        </w:tc>
        <w:tc>
          <w:tcPr>
            <w:tcW w:w="5605" w:type="dxa"/>
            <w:gridSpan w:val="3"/>
            <w:tcBorders>
              <w:left w:val="nil"/>
              <w:right w:val="nil"/>
            </w:tcBorders>
          </w:tcPr>
          <w:p w14:paraId="2B925F60" w14:textId="77777777" w:rsidR="00CD4109" w:rsidRPr="0012768C" w:rsidRDefault="00CD4109" w:rsidP="00F366A8">
            <w:pPr>
              <w:pStyle w:val="Tabletext"/>
              <w:rPr>
                <w:lang w:val="es-ES_tradnl"/>
              </w:rPr>
            </w:pPr>
          </w:p>
        </w:tc>
        <w:tc>
          <w:tcPr>
            <w:tcW w:w="507" w:type="dxa"/>
            <w:gridSpan w:val="2"/>
            <w:tcBorders>
              <w:top w:val="nil"/>
              <w:left w:val="nil"/>
              <w:bottom w:val="nil"/>
            </w:tcBorders>
          </w:tcPr>
          <w:p w14:paraId="2961B9DF" w14:textId="77777777" w:rsidR="00CD4109" w:rsidRPr="0012768C" w:rsidRDefault="00CD4109" w:rsidP="00F366A8">
            <w:pPr>
              <w:spacing w:before="40"/>
              <w:ind w:left="144"/>
              <w:rPr>
                <w:b/>
                <w:sz w:val="22"/>
                <w:lang w:val="es-ES_tradnl"/>
              </w:rPr>
            </w:pPr>
          </w:p>
        </w:tc>
      </w:tr>
      <w:tr w:rsidR="00CD4109" w:rsidRPr="0012768C" w14:paraId="2BDE7E39" w14:textId="77777777" w:rsidTr="00A96607">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0"/>
        </w:trPr>
        <w:tc>
          <w:tcPr>
            <w:tcW w:w="3521" w:type="dxa"/>
            <w:gridSpan w:val="5"/>
            <w:tcBorders>
              <w:top w:val="nil"/>
              <w:bottom w:val="nil"/>
              <w:right w:val="nil"/>
            </w:tcBorders>
          </w:tcPr>
          <w:p w14:paraId="0132EB17" w14:textId="77777777" w:rsidR="00CD4109" w:rsidRPr="0012768C" w:rsidRDefault="00CD4109" w:rsidP="00F366A8">
            <w:pPr>
              <w:pStyle w:val="Tabletext"/>
              <w:ind w:left="142"/>
              <w:rPr>
                <w:lang w:val="es-ES_tradnl"/>
              </w:rPr>
            </w:pPr>
            <w:r w:rsidRPr="0012768C">
              <w:rPr>
                <w:lang w:val="es-ES_tradnl"/>
              </w:rPr>
              <w:t>Dirección</w:t>
            </w:r>
          </w:p>
        </w:tc>
        <w:tc>
          <w:tcPr>
            <w:tcW w:w="5605" w:type="dxa"/>
            <w:gridSpan w:val="3"/>
            <w:tcBorders>
              <w:left w:val="nil"/>
              <w:right w:val="nil"/>
            </w:tcBorders>
          </w:tcPr>
          <w:p w14:paraId="1971825C" w14:textId="77777777" w:rsidR="00CD4109" w:rsidRPr="0012768C" w:rsidRDefault="00CD4109" w:rsidP="00F366A8">
            <w:pPr>
              <w:pStyle w:val="Tabletext"/>
              <w:rPr>
                <w:lang w:val="es-ES_tradnl"/>
              </w:rPr>
            </w:pPr>
          </w:p>
        </w:tc>
        <w:tc>
          <w:tcPr>
            <w:tcW w:w="507" w:type="dxa"/>
            <w:gridSpan w:val="2"/>
            <w:tcBorders>
              <w:top w:val="nil"/>
              <w:left w:val="nil"/>
              <w:bottom w:val="nil"/>
            </w:tcBorders>
          </w:tcPr>
          <w:p w14:paraId="32A2D552" w14:textId="77777777" w:rsidR="00CD4109" w:rsidRPr="0012768C" w:rsidRDefault="00CD4109" w:rsidP="00F366A8">
            <w:pPr>
              <w:spacing w:before="40"/>
              <w:ind w:left="144"/>
              <w:rPr>
                <w:b/>
                <w:sz w:val="22"/>
                <w:lang w:val="es-ES_tradnl"/>
              </w:rPr>
            </w:pPr>
          </w:p>
        </w:tc>
      </w:tr>
      <w:tr w:rsidR="00CD4109" w:rsidRPr="0012768C" w14:paraId="3E436F21" w14:textId="77777777" w:rsidTr="00A96607">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0"/>
        </w:trPr>
        <w:tc>
          <w:tcPr>
            <w:tcW w:w="3521" w:type="dxa"/>
            <w:gridSpan w:val="5"/>
            <w:tcBorders>
              <w:top w:val="nil"/>
              <w:bottom w:val="nil"/>
              <w:right w:val="nil"/>
            </w:tcBorders>
          </w:tcPr>
          <w:p w14:paraId="119D2138" w14:textId="77777777" w:rsidR="00CD4109" w:rsidRPr="0012768C" w:rsidRDefault="00CD4109" w:rsidP="00F366A8">
            <w:pPr>
              <w:pStyle w:val="Tabletext"/>
              <w:ind w:left="142"/>
              <w:rPr>
                <w:lang w:val="es-ES_tradnl"/>
              </w:rPr>
            </w:pPr>
          </w:p>
        </w:tc>
        <w:tc>
          <w:tcPr>
            <w:tcW w:w="5605" w:type="dxa"/>
            <w:gridSpan w:val="3"/>
            <w:tcBorders>
              <w:left w:val="nil"/>
              <w:right w:val="nil"/>
            </w:tcBorders>
          </w:tcPr>
          <w:p w14:paraId="54102EA2" w14:textId="77777777" w:rsidR="00CD4109" w:rsidRPr="0012768C" w:rsidRDefault="00CD4109" w:rsidP="00F366A8">
            <w:pPr>
              <w:pStyle w:val="Tabletext"/>
              <w:rPr>
                <w:lang w:val="es-ES_tradnl"/>
              </w:rPr>
            </w:pPr>
          </w:p>
        </w:tc>
        <w:tc>
          <w:tcPr>
            <w:tcW w:w="507" w:type="dxa"/>
            <w:gridSpan w:val="2"/>
            <w:tcBorders>
              <w:top w:val="nil"/>
              <w:left w:val="nil"/>
              <w:bottom w:val="nil"/>
            </w:tcBorders>
          </w:tcPr>
          <w:p w14:paraId="0BD9D169" w14:textId="77777777" w:rsidR="00CD4109" w:rsidRPr="0012768C" w:rsidRDefault="00CD4109" w:rsidP="00F366A8">
            <w:pPr>
              <w:spacing w:before="40"/>
              <w:ind w:left="144"/>
              <w:rPr>
                <w:b/>
                <w:sz w:val="22"/>
                <w:lang w:val="es-ES_tradnl"/>
              </w:rPr>
            </w:pPr>
          </w:p>
        </w:tc>
      </w:tr>
      <w:tr w:rsidR="00CD4109" w:rsidRPr="0012768C" w14:paraId="4026B1A6" w14:textId="77777777" w:rsidTr="00A96607">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0"/>
        </w:trPr>
        <w:tc>
          <w:tcPr>
            <w:tcW w:w="3521" w:type="dxa"/>
            <w:gridSpan w:val="5"/>
            <w:tcBorders>
              <w:top w:val="nil"/>
              <w:bottom w:val="nil"/>
              <w:right w:val="nil"/>
            </w:tcBorders>
          </w:tcPr>
          <w:p w14:paraId="3C0B117E" w14:textId="77777777" w:rsidR="00CD4109" w:rsidRPr="0012768C" w:rsidRDefault="00CD4109" w:rsidP="00F366A8">
            <w:pPr>
              <w:pStyle w:val="Tabletext"/>
              <w:ind w:left="142"/>
              <w:rPr>
                <w:lang w:val="es-ES_tradnl"/>
              </w:rPr>
            </w:pPr>
          </w:p>
        </w:tc>
        <w:tc>
          <w:tcPr>
            <w:tcW w:w="5605" w:type="dxa"/>
            <w:gridSpan w:val="3"/>
            <w:tcBorders>
              <w:left w:val="nil"/>
              <w:right w:val="nil"/>
            </w:tcBorders>
          </w:tcPr>
          <w:p w14:paraId="0FAAD3B6" w14:textId="77777777" w:rsidR="00CD4109" w:rsidRPr="0012768C" w:rsidRDefault="00CD4109" w:rsidP="00F366A8">
            <w:pPr>
              <w:pStyle w:val="Tabletext"/>
              <w:rPr>
                <w:lang w:val="es-ES_tradnl"/>
              </w:rPr>
            </w:pPr>
          </w:p>
        </w:tc>
        <w:tc>
          <w:tcPr>
            <w:tcW w:w="507" w:type="dxa"/>
            <w:gridSpan w:val="2"/>
            <w:tcBorders>
              <w:top w:val="nil"/>
              <w:left w:val="nil"/>
              <w:bottom w:val="nil"/>
            </w:tcBorders>
          </w:tcPr>
          <w:p w14:paraId="2788A4CA" w14:textId="77777777" w:rsidR="00CD4109" w:rsidRPr="0012768C" w:rsidRDefault="00CD4109" w:rsidP="00F366A8">
            <w:pPr>
              <w:spacing w:before="40"/>
              <w:ind w:left="144"/>
              <w:rPr>
                <w:b/>
                <w:sz w:val="22"/>
                <w:lang w:val="es-ES_tradnl"/>
              </w:rPr>
            </w:pPr>
          </w:p>
        </w:tc>
      </w:tr>
      <w:tr w:rsidR="00CD4109" w:rsidRPr="0012768C" w14:paraId="6276E47B" w14:textId="77777777" w:rsidTr="00A96607">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0"/>
        </w:trPr>
        <w:tc>
          <w:tcPr>
            <w:tcW w:w="3521" w:type="dxa"/>
            <w:gridSpan w:val="5"/>
            <w:tcBorders>
              <w:top w:val="nil"/>
              <w:bottom w:val="nil"/>
              <w:right w:val="nil"/>
            </w:tcBorders>
          </w:tcPr>
          <w:p w14:paraId="277A0619" w14:textId="77777777" w:rsidR="00CD4109" w:rsidRPr="0012768C" w:rsidRDefault="00CD4109" w:rsidP="00F366A8">
            <w:pPr>
              <w:pStyle w:val="Tabletext"/>
              <w:ind w:left="142"/>
              <w:rPr>
                <w:lang w:val="es-ES_tradnl"/>
              </w:rPr>
            </w:pPr>
            <w:r w:rsidRPr="0012768C">
              <w:rPr>
                <w:lang w:val="es-ES_tradnl"/>
              </w:rPr>
              <w:t>Tel.</w:t>
            </w:r>
          </w:p>
        </w:tc>
        <w:tc>
          <w:tcPr>
            <w:tcW w:w="5605" w:type="dxa"/>
            <w:gridSpan w:val="3"/>
            <w:tcBorders>
              <w:left w:val="nil"/>
              <w:right w:val="nil"/>
            </w:tcBorders>
          </w:tcPr>
          <w:p w14:paraId="0F48A9ED" w14:textId="77777777" w:rsidR="00CD4109" w:rsidRPr="0012768C" w:rsidRDefault="00CD4109" w:rsidP="00F366A8">
            <w:pPr>
              <w:pStyle w:val="Tabletext"/>
              <w:rPr>
                <w:lang w:val="es-ES_tradnl"/>
              </w:rPr>
            </w:pPr>
          </w:p>
        </w:tc>
        <w:tc>
          <w:tcPr>
            <w:tcW w:w="507" w:type="dxa"/>
            <w:gridSpan w:val="2"/>
            <w:tcBorders>
              <w:top w:val="nil"/>
              <w:left w:val="nil"/>
              <w:bottom w:val="nil"/>
            </w:tcBorders>
          </w:tcPr>
          <w:p w14:paraId="71ABAF74" w14:textId="77777777" w:rsidR="00CD4109" w:rsidRPr="0012768C" w:rsidRDefault="00CD4109" w:rsidP="00F366A8">
            <w:pPr>
              <w:spacing w:before="40"/>
              <w:ind w:left="144"/>
              <w:rPr>
                <w:b/>
                <w:sz w:val="22"/>
                <w:lang w:val="es-ES_tradnl"/>
              </w:rPr>
            </w:pPr>
          </w:p>
        </w:tc>
      </w:tr>
      <w:tr w:rsidR="00CD4109" w:rsidRPr="0012768C" w14:paraId="2A6459ED" w14:textId="77777777" w:rsidTr="00A96607">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0"/>
        </w:trPr>
        <w:tc>
          <w:tcPr>
            <w:tcW w:w="3521" w:type="dxa"/>
            <w:gridSpan w:val="5"/>
            <w:tcBorders>
              <w:top w:val="nil"/>
              <w:bottom w:val="nil"/>
              <w:right w:val="nil"/>
            </w:tcBorders>
          </w:tcPr>
          <w:p w14:paraId="06283FE5" w14:textId="77777777" w:rsidR="00CD4109" w:rsidRPr="0012768C" w:rsidRDefault="00CD4109" w:rsidP="00F366A8">
            <w:pPr>
              <w:pStyle w:val="Tabletext"/>
              <w:ind w:left="142"/>
              <w:rPr>
                <w:lang w:val="es-ES_tradnl"/>
              </w:rPr>
            </w:pPr>
            <w:r w:rsidRPr="0012768C">
              <w:rPr>
                <w:lang w:val="es-ES_tradnl"/>
              </w:rPr>
              <w:t>Fax</w:t>
            </w:r>
          </w:p>
        </w:tc>
        <w:tc>
          <w:tcPr>
            <w:tcW w:w="5605" w:type="dxa"/>
            <w:gridSpan w:val="3"/>
            <w:tcBorders>
              <w:left w:val="nil"/>
              <w:right w:val="nil"/>
            </w:tcBorders>
          </w:tcPr>
          <w:p w14:paraId="5127D54F" w14:textId="77777777" w:rsidR="00CD4109" w:rsidRPr="0012768C" w:rsidRDefault="00CD4109" w:rsidP="00F366A8">
            <w:pPr>
              <w:pStyle w:val="Tabletext"/>
              <w:rPr>
                <w:lang w:val="es-ES_tradnl"/>
              </w:rPr>
            </w:pPr>
          </w:p>
        </w:tc>
        <w:tc>
          <w:tcPr>
            <w:tcW w:w="507" w:type="dxa"/>
            <w:gridSpan w:val="2"/>
            <w:tcBorders>
              <w:top w:val="nil"/>
              <w:left w:val="nil"/>
              <w:bottom w:val="nil"/>
            </w:tcBorders>
          </w:tcPr>
          <w:p w14:paraId="002F1C7B" w14:textId="77777777" w:rsidR="00CD4109" w:rsidRPr="0012768C" w:rsidRDefault="00CD4109" w:rsidP="00F366A8">
            <w:pPr>
              <w:spacing w:before="40"/>
              <w:ind w:left="144"/>
              <w:rPr>
                <w:b/>
                <w:sz w:val="22"/>
                <w:lang w:val="es-ES_tradnl"/>
              </w:rPr>
            </w:pPr>
          </w:p>
        </w:tc>
      </w:tr>
      <w:tr w:rsidR="00CD4109" w:rsidRPr="0012768C" w14:paraId="0EBE1D30" w14:textId="77777777" w:rsidTr="00A96607">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0"/>
        </w:trPr>
        <w:tc>
          <w:tcPr>
            <w:tcW w:w="3521" w:type="dxa"/>
            <w:gridSpan w:val="5"/>
            <w:tcBorders>
              <w:top w:val="nil"/>
              <w:bottom w:val="nil"/>
              <w:right w:val="nil"/>
            </w:tcBorders>
          </w:tcPr>
          <w:p w14:paraId="66DA9843" w14:textId="77777777" w:rsidR="00CD4109" w:rsidRPr="0012768C" w:rsidRDefault="00CD4109" w:rsidP="00F366A8">
            <w:pPr>
              <w:pStyle w:val="Tabletext"/>
              <w:ind w:left="142"/>
              <w:rPr>
                <w:lang w:val="es-ES_tradnl"/>
              </w:rPr>
            </w:pPr>
            <w:r w:rsidRPr="0012768C">
              <w:rPr>
                <w:lang w:val="es-ES_tradnl"/>
              </w:rPr>
              <w:t>Correo electrónico</w:t>
            </w:r>
          </w:p>
        </w:tc>
        <w:tc>
          <w:tcPr>
            <w:tcW w:w="5605" w:type="dxa"/>
            <w:gridSpan w:val="3"/>
            <w:tcBorders>
              <w:left w:val="nil"/>
              <w:right w:val="nil"/>
            </w:tcBorders>
          </w:tcPr>
          <w:p w14:paraId="6B102F49" w14:textId="77777777" w:rsidR="00CD4109" w:rsidRPr="0012768C" w:rsidRDefault="00CD4109" w:rsidP="00F366A8">
            <w:pPr>
              <w:pStyle w:val="Tabletext"/>
              <w:rPr>
                <w:lang w:val="es-ES_tradnl"/>
              </w:rPr>
            </w:pPr>
          </w:p>
        </w:tc>
        <w:tc>
          <w:tcPr>
            <w:tcW w:w="507" w:type="dxa"/>
            <w:gridSpan w:val="2"/>
            <w:tcBorders>
              <w:top w:val="nil"/>
              <w:left w:val="nil"/>
              <w:bottom w:val="nil"/>
            </w:tcBorders>
          </w:tcPr>
          <w:p w14:paraId="66F2E167" w14:textId="77777777" w:rsidR="00CD4109" w:rsidRPr="0012768C" w:rsidRDefault="00CD4109" w:rsidP="00F366A8">
            <w:pPr>
              <w:spacing w:before="40"/>
              <w:ind w:left="144"/>
              <w:rPr>
                <w:b/>
                <w:sz w:val="22"/>
                <w:lang w:val="es-ES_tradnl"/>
              </w:rPr>
            </w:pPr>
          </w:p>
        </w:tc>
      </w:tr>
      <w:tr w:rsidR="00CD4109" w:rsidRPr="007F1E74" w14:paraId="790EC33C" w14:textId="77777777" w:rsidTr="00F366A8">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0"/>
        </w:trPr>
        <w:tc>
          <w:tcPr>
            <w:tcW w:w="9633" w:type="dxa"/>
            <w:gridSpan w:val="10"/>
            <w:tcBorders>
              <w:top w:val="nil"/>
              <w:bottom w:val="nil"/>
            </w:tcBorders>
          </w:tcPr>
          <w:p w14:paraId="2BC67B8E" w14:textId="77777777" w:rsidR="0003284D" w:rsidRPr="00A96607" w:rsidRDefault="0003284D" w:rsidP="00E8720F">
            <w:pPr>
              <w:pStyle w:val="Tabletext"/>
              <w:ind w:left="142"/>
              <w:rPr>
                <w:b/>
                <w:bCs/>
                <w:sz w:val="12"/>
                <w:szCs w:val="12"/>
                <w:lang w:val="es-ES_tradnl"/>
              </w:rPr>
            </w:pPr>
          </w:p>
          <w:p w14:paraId="2E727C13" w14:textId="298D4616" w:rsidR="00CD4109" w:rsidRPr="00A96607" w:rsidRDefault="00CD4109" w:rsidP="00E8720F">
            <w:pPr>
              <w:pStyle w:val="Tabletext"/>
              <w:ind w:left="142"/>
              <w:rPr>
                <w:b/>
                <w:bCs/>
                <w:u w:val="single"/>
                <w:lang w:val="es-ES_tradnl"/>
              </w:rPr>
            </w:pPr>
            <w:r w:rsidRPr="00A96607">
              <w:rPr>
                <w:b/>
                <w:bCs/>
                <w:u w:val="single"/>
                <w:lang w:val="es-ES_tradnl"/>
              </w:rPr>
              <w:t>[ ] Recomendación UIT-T o [ ] UIT-R:</w:t>
            </w:r>
          </w:p>
        </w:tc>
      </w:tr>
      <w:tr w:rsidR="00CD4109" w:rsidRPr="0012768C" w14:paraId="551BC7BC" w14:textId="77777777" w:rsidTr="00A96607">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3521" w:type="dxa"/>
            <w:gridSpan w:val="5"/>
            <w:tcBorders>
              <w:top w:val="nil"/>
              <w:bottom w:val="nil"/>
              <w:right w:val="nil"/>
            </w:tcBorders>
          </w:tcPr>
          <w:p w14:paraId="4664C8F0" w14:textId="77777777" w:rsidR="00CD4109" w:rsidRPr="0012768C" w:rsidRDefault="00CD4109" w:rsidP="00F366A8">
            <w:pPr>
              <w:pStyle w:val="Tabletext"/>
              <w:ind w:left="142"/>
              <w:rPr>
                <w:lang w:val="es-ES_tradnl"/>
              </w:rPr>
            </w:pPr>
            <w:r w:rsidRPr="0012768C">
              <w:rPr>
                <w:lang w:val="es-ES_tradnl"/>
              </w:rPr>
              <w:t>Número de Recomendación</w:t>
            </w:r>
          </w:p>
        </w:tc>
        <w:tc>
          <w:tcPr>
            <w:tcW w:w="5605" w:type="dxa"/>
            <w:gridSpan w:val="3"/>
            <w:tcBorders>
              <w:top w:val="nil"/>
              <w:left w:val="nil"/>
              <w:bottom w:val="single" w:sz="6" w:space="0" w:color="auto"/>
              <w:right w:val="nil"/>
            </w:tcBorders>
          </w:tcPr>
          <w:p w14:paraId="237D67A5" w14:textId="77777777" w:rsidR="00CD4109" w:rsidRPr="0012768C" w:rsidRDefault="00CD4109" w:rsidP="00F366A8">
            <w:pPr>
              <w:pStyle w:val="Tabletext"/>
              <w:rPr>
                <w:lang w:val="es-ES_tradnl"/>
              </w:rPr>
            </w:pPr>
          </w:p>
        </w:tc>
        <w:tc>
          <w:tcPr>
            <w:tcW w:w="507" w:type="dxa"/>
            <w:gridSpan w:val="2"/>
            <w:tcBorders>
              <w:top w:val="nil"/>
              <w:left w:val="nil"/>
              <w:bottom w:val="nil"/>
            </w:tcBorders>
          </w:tcPr>
          <w:p w14:paraId="1CFDF139" w14:textId="77777777" w:rsidR="00CD4109" w:rsidRPr="0012768C" w:rsidRDefault="00CD4109" w:rsidP="00F366A8">
            <w:pPr>
              <w:spacing w:before="40"/>
              <w:ind w:left="144"/>
              <w:rPr>
                <w:b/>
                <w:sz w:val="22"/>
                <w:lang w:val="es-ES_tradnl"/>
              </w:rPr>
            </w:pPr>
          </w:p>
        </w:tc>
      </w:tr>
      <w:tr w:rsidR="00CD4109" w:rsidRPr="0012768C" w14:paraId="7F3E6617" w14:textId="77777777" w:rsidTr="00A96607">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3521" w:type="dxa"/>
            <w:gridSpan w:val="5"/>
            <w:tcBorders>
              <w:top w:val="nil"/>
              <w:bottom w:val="nil"/>
              <w:right w:val="nil"/>
            </w:tcBorders>
          </w:tcPr>
          <w:p w14:paraId="25CA61B2" w14:textId="77777777" w:rsidR="00CD4109" w:rsidRPr="0012768C" w:rsidRDefault="00CD4109" w:rsidP="00F366A8">
            <w:pPr>
              <w:pStyle w:val="Tabletext"/>
              <w:ind w:left="142"/>
              <w:rPr>
                <w:b/>
                <w:bCs/>
                <w:u w:val="single"/>
                <w:lang w:val="es-ES_tradnl"/>
              </w:rPr>
            </w:pPr>
            <w:r w:rsidRPr="0012768C">
              <w:rPr>
                <w:lang w:val="es-ES_tradnl"/>
              </w:rPr>
              <w:t>Título de la Recomendación</w:t>
            </w:r>
          </w:p>
        </w:tc>
        <w:tc>
          <w:tcPr>
            <w:tcW w:w="5605" w:type="dxa"/>
            <w:gridSpan w:val="3"/>
            <w:tcBorders>
              <w:left w:val="nil"/>
              <w:bottom w:val="single" w:sz="4" w:space="0" w:color="auto"/>
              <w:right w:val="nil"/>
            </w:tcBorders>
          </w:tcPr>
          <w:p w14:paraId="6012C0CE" w14:textId="77777777" w:rsidR="00CD4109" w:rsidRPr="0012768C" w:rsidRDefault="00CD4109" w:rsidP="00F366A8">
            <w:pPr>
              <w:pStyle w:val="Tabletext"/>
              <w:rPr>
                <w:lang w:val="es-ES_tradnl"/>
              </w:rPr>
            </w:pPr>
          </w:p>
        </w:tc>
        <w:tc>
          <w:tcPr>
            <w:tcW w:w="507" w:type="dxa"/>
            <w:gridSpan w:val="2"/>
            <w:tcBorders>
              <w:top w:val="nil"/>
              <w:left w:val="nil"/>
              <w:bottom w:val="nil"/>
            </w:tcBorders>
          </w:tcPr>
          <w:p w14:paraId="4A7B8231" w14:textId="77777777" w:rsidR="00CD4109" w:rsidRPr="0012768C" w:rsidRDefault="00CD4109" w:rsidP="00F366A8">
            <w:pPr>
              <w:spacing w:before="40"/>
              <w:ind w:left="144"/>
              <w:rPr>
                <w:b/>
                <w:sz w:val="22"/>
                <w:lang w:val="es-ES_tradnl"/>
              </w:rPr>
            </w:pPr>
          </w:p>
        </w:tc>
      </w:tr>
      <w:tr w:rsidR="00CD4109" w:rsidRPr="007F1E74" w14:paraId="5B9AEA6E" w14:textId="77777777" w:rsidTr="00A96607">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3521" w:type="dxa"/>
            <w:gridSpan w:val="5"/>
            <w:tcBorders>
              <w:top w:val="nil"/>
              <w:bottom w:val="nil"/>
              <w:right w:val="nil"/>
            </w:tcBorders>
          </w:tcPr>
          <w:p w14:paraId="17DF8DD3" w14:textId="77777777" w:rsidR="00CD4109" w:rsidRPr="0012768C" w:rsidRDefault="00CD4109" w:rsidP="00F366A8">
            <w:pPr>
              <w:pStyle w:val="Tabletext"/>
              <w:ind w:left="142"/>
              <w:rPr>
                <w:lang w:val="es-ES_tradnl"/>
              </w:rPr>
            </w:pPr>
            <w:r w:rsidRPr="0012768C">
              <w:rPr>
                <w:b/>
                <w:u w:val="single"/>
                <w:lang w:val="es-ES_tradnl"/>
              </w:rPr>
              <w:t>Nombre y versión del software</w:t>
            </w:r>
          </w:p>
        </w:tc>
        <w:tc>
          <w:tcPr>
            <w:tcW w:w="5605" w:type="dxa"/>
            <w:gridSpan w:val="3"/>
            <w:tcBorders>
              <w:left w:val="nil"/>
              <w:right w:val="nil"/>
            </w:tcBorders>
          </w:tcPr>
          <w:p w14:paraId="765088BA" w14:textId="77777777" w:rsidR="00CD4109" w:rsidRPr="0012768C" w:rsidRDefault="00CD4109" w:rsidP="00F366A8">
            <w:pPr>
              <w:pStyle w:val="Tabletext"/>
              <w:rPr>
                <w:lang w:val="es-ES_tradnl"/>
              </w:rPr>
            </w:pPr>
          </w:p>
        </w:tc>
        <w:tc>
          <w:tcPr>
            <w:tcW w:w="507" w:type="dxa"/>
            <w:gridSpan w:val="2"/>
            <w:tcBorders>
              <w:top w:val="nil"/>
              <w:left w:val="nil"/>
              <w:bottom w:val="nil"/>
            </w:tcBorders>
          </w:tcPr>
          <w:p w14:paraId="0A9A46CD" w14:textId="77777777" w:rsidR="00CD4109" w:rsidRPr="0012768C" w:rsidRDefault="00CD4109" w:rsidP="00F366A8">
            <w:pPr>
              <w:spacing w:before="40"/>
              <w:ind w:left="144"/>
              <w:rPr>
                <w:b/>
                <w:sz w:val="22"/>
                <w:lang w:val="es-ES_tradnl"/>
              </w:rPr>
            </w:pPr>
          </w:p>
        </w:tc>
      </w:tr>
      <w:tr w:rsidR="00CD4109" w:rsidRPr="0012768C" w14:paraId="3522139D" w14:textId="77777777" w:rsidTr="00F366A8">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0"/>
        </w:trPr>
        <w:tc>
          <w:tcPr>
            <w:tcW w:w="9633" w:type="dxa"/>
            <w:gridSpan w:val="10"/>
            <w:tcBorders>
              <w:top w:val="nil"/>
              <w:bottom w:val="nil"/>
            </w:tcBorders>
          </w:tcPr>
          <w:p w14:paraId="0148C627" w14:textId="77777777" w:rsidR="00E72D10" w:rsidRPr="00A96607" w:rsidRDefault="00E72D10" w:rsidP="00E8720F">
            <w:pPr>
              <w:pStyle w:val="Tabletext"/>
              <w:ind w:left="142"/>
              <w:rPr>
                <w:b/>
                <w:bCs/>
                <w:sz w:val="8"/>
                <w:szCs w:val="8"/>
                <w:u w:val="single"/>
                <w:lang w:val="es-ES_tradnl"/>
              </w:rPr>
            </w:pPr>
          </w:p>
          <w:p w14:paraId="6120747F" w14:textId="4D1387AD" w:rsidR="00CD4109" w:rsidRPr="0012768C" w:rsidRDefault="00CD4109" w:rsidP="00E8720F">
            <w:pPr>
              <w:pStyle w:val="Tabletext"/>
              <w:ind w:left="142"/>
              <w:rPr>
                <w:b/>
                <w:bCs/>
                <w:u w:val="single"/>
                <w:lang w:val="es-ES_tradnl"/>
              </w:rPr>
            </w:pPr>
            <w:r w:rsidRPr="0012768C">
              <w:rPr>
                <w:b/>
                <w:bCs/>
                <w:u w:val="single"/>
                <w:lang w:val="es-ES_tradnl"/>
              </w:rPr>
              <w:t>Declaración de licencia</w:t>
            </w:r>
          </w:p>
        </w:tc>
      </w:tr>
      <w:tr w:rsidR="00CD4109" w:rsidRPr="007F1E74" w14:paraId="71D1AE75" w14:textId="77777777" w:rsidTr="00F366A8">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0"/>
        </w:trPr>
        <w:tc>
          <w:tcPr>
            <w:tcW w:w="9633" w:type="dxa"/>
            <w:gridSpan w:val="10"/>
            <w:tcBorders>
              <w:top w:val="nil"/>
              <w:bottom w:val="nil"/>
            </w:tcBorders>
          </w:tcPr>
          <w:p w14:paraId="775741F4" w14:textId="77777777" w:rsidR="00CD4109" w:rsidRPr="0012768C" w:rsidRDefault="00CD4109" w:rsidP="00E8720F">
            <w:pPr>
              <w:pStyle w:val="Tabletext"/>
              <w:ind w:left="142"/>
              <w:jc w:val="both"/>
              <w:rPr>
                <w:lang w:val="es-ES_tradnl"/>
              </w:rPr>
            </w:pPr>
            <w:r w:rsidRPr="0012768C">
              <w:rPr>
                <w:lang w:val="es-ES_tradnl"/>
              </w:rPr>
              <w:t xml:space="preserve">El titular de los derechos de autor del software declara que es titular de los derechos o está autorizado a conceder licencias sobre los derechos de autor del software que se pretende incorporar a la Recomendación de la UIT mencionada </w:t>
            </w:r>
            <w:r w:rsidRPr="0012768C">
              <w:rPr>
                <w:i/>
                <w:iCs/>
                <w:lang w:val="es-ES_tradnl"/>
              </w:rPr>
              <w:t>supra</w:t>
            </w:r>
            <w:r w:rsidRPr="0012768C">
              <w:rPr>
                <w:lang w:val="es-ES_tradnl"/>
              </w:rPr>
              <w:t xml:space="preserve"> (y a cualquier revisión de la misma por parte de la UIT) y declara que:</w:t>
            </w:r>
          </w:p>
          <w:p w14:paraId="698A1843" w14:textId="0C1B8CC7" w:rsidR="00CD4109" w:rsidRPr="0012768C" w:rsidRDefault="00E72D10" w:rsidP="00E8720F">
            <w:pPr>
              <w:pStyle w:val="Tabletext"/>
              <w:ind w:left="142"/>
              <w:jc w:val="both"/>
              <w:rPr>
                <w:u w:val="single"/>
                <w:lang w:val="es-ES_tradnl"/>
              </w:rPr>
            </w:pPr>
            <w:r>
              <w:rPr>
                <w:u w:val="single"/>
                <w:lang w:val="es-ES_tradnl"/>
              </w:rPr>
              <w:t>A</w:t>
            </w:r>
            <w:r>
              <w:rPr>
                <w:u w:val="single"/>
                <w:lang w:val="es-ES_tradnl"/>
              </w:rPr>
              <w:tab/>
            </w:r>
            <w:r w:rsidR="00CD4109" w:rsidRPr="0012768C">
              <w:rPr>
                <w:u w:val="single"/>
                <w:lang w:val="es-ES_tradnl"/>
              </w:rPr>
              <w:t>Con respecto al uso del software en una implementación conforme,</w:t>
            </w:r>
          </w:p>
        </w:tc>
      </w:tr>
      <w:tr w:rsidR="00CD4109" w:rsidRPr="007F1E74" w14:paraId="7CE56C37" w14:textId="77777777" w:rsidTr="00A96607">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0"/>
        </w:trPr>
        <w:tc>
          <w:tcPr>
            <w:tcW w:w="1275" w:type="dxa"/>
            <w:gridSpan w:val="2"/>
            <w:tcBorders>
              <w:top w:val="nil"/>
              <w:bottom w:val="nil"/>
              <w:right w:val="nil"/>
            </w:tcBorders>
          </w:tcPr>
          <w:p w14:paraId="141EC2D5" w14:textId="77777777" w:rsidR="00CD4109" w:rsidRPr="0012768C" w:rsidRDefault="00CD4109" w:rsidP="00F366A8">
            <w:pPr>
              <w:spacing w:before="40"/>
              <w:ind w:left="144"/>
              <w:rPr>
                <w:b/>
                <w:sz w:val="22"/>
                <w:lang w:val="es-ES_tradnl"/>
              </w:rPr>
            </w:pPr>
          </w:p>
        </w:tc>
        <w:tc>
          <w:tcPr>
            <w:tcW w:w="1161" w:type="dxa"/>
            <w:gridSpan w:val="2"/>
            <w:tcBorders>
              <w:top w:val="nil"/>
              <w:left w:val="nil"/>
              <w:bottom w:val="nil"/>
              <w:right w:val="nil"/>
            </w:tcBorders>
          </w:tcPr>
          <w:p w14:paraId="7B251076" w14:textId="77777777" w:rsidR="00CD4109" w:rsidRPr="0012768C" w:rsidRDefault="00CD4109" w:rsidP="00F366A8">
            <w:pPr>
              <w:spacing w:before="40"/>
              <w:ind w:left="144"/>
              <w:rPr>
                <w:b/>
                <w:sz w:val="22"/>
                <w:lang w:val="es-ES_tradnl"/>
              </w:rPr>
            </w:pPr>
          </w:p>
        </w:tc>
        <w:tc>
          <w:tcPr>
            <w:tcW w:w="7197" w:type="dxa"/>
            <w:gridSpan w:val="6"/>
            <w:tcBorders>
              <w:top w:val="nil"/>
              <w:left w:val="nil"/>
              <w:bottom w:val="nil"/>
            </w:tcBorders>
          </w:tcPr>
          <w:p w14:paraId="57F569B7" w14:textId="77777777" w:rsidR="00CD4109" w:rsidRPr="0012768C" w:rsidRDefault="00CD4109" w:rsidP="00F366A8">
            <w:pPr>
              <w:spacing w:before="40"/>
              <w:rPr>
                <w:b/>
                <w:sz w:val="22"/>
                <w:lang w:val="es-ES_tradnl"/>
              </w:rPr>
            </w:pPr>
          </w:p>
        </w:tc>
      </w:tr>
      <w:tr w:rsidR="00CD4109" w:rsidRPr="007F1E74" w14:paraId="5525D6DA" w14:textId="77777777" w:rsidTr="00A96607">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0"/>
        </w:trPr>
        <w:tc>
          <w:tcPr>
            <w:tcW w:w="1275" w:type="dxa"/>
            <w:gridSpan w:val="2"/>
            <w:vMerge w:val="restart"/>
            <w:tcBorders>
              <w:top w:val="nil"/>
              <w:bottom w:val="nil"/>
              <w:right w:val="nil"/>
            </w:tcBorders>
          </w:tcPr>
          <w:p w14:paraId="2FD3BEE3" w14:textId="77777777" w:rsidR="00A96607" w:rsidRDefault="00A96607" w:rsidP="00E8720F">
            <w:pPr>
              <w:pStyle w:val="Tabletext"/>
              <w:ind w:left="142"/>
              <w:rPr>
                <w:lang w:val="es-ES_tradnl"/>
              </w:rPr>
            </w:pPr>
          </w:p>
          <w:p w14:paraId="12B054FA" w14:textId="77777777" w:rsidR="00A96607" w:rsidRDefault="00A96607" w:rsidP="00E8720F">
            <w:pPr>
              <w:pStyle w:val="Tabletext"/>
              <w:ind w:left="142"/>
              <w:rPr>
                <w:lang w:val="es-ES_tradnl"/>
              </w:rPr>
            </w:pPr>
          </w:p>
          <w:p w14:paraId="087578EA" w14:textId="694EE4E7" w:rsidR="00CD4109" w:rsidRPr="0012768C" w:rsidRDefault="00CD4109" w:rsidP="00E8720F">
            <w:pPr>
              <w:pStyle w:val="Tabletext"/>
              <w:ind w:left="142"/>
              <w:rPr>
                <w:b/>
                <w:lang w:val="es-ES_tradnl"/>
              </w:rPr>
            </w:pPr>
            <w:r w:rsidRPr="0012768C">
              <w:rPr>
                <w:lang w:val="es-ES_tradnl"/>
              </w:rPr>
              <w:t xml:space="preserve">seleccione </w:t>
            </w:r>
            <w:r>
              <w:rPr>
                <w:lang w:val="es-ES_tradnl"/>
              </w:rPr>
              <w:t>sólo</w:t>
            </w:r>
            <w:r w:rsidRPr="0012768C">
              <w:rPr>
                <w:lang w:val="es-ES_tradnl"/>
              </w:rPr>
              <w:t xml:space="preserve"> una opción, es decir, 1.1, 1.3, 1.4, 2 </w:t>
            </w:r>
            <w:r w:rsidR="00C41D86">
              <w:rPr>
                <w:lang w:val="es-ES_tradnl"/>
              </w:rPr>
              <w:t>ó</w:t>
            </w:r>
            <w:r w:rsidRPr="0012768C">
              <w:rPr>
                <w:lang w:val="es-ES_tradnl"/>
              </w:rPr>
              <w:t xml:space="preserve"> 3</w:t>
            </w:r>
          </w:p>
        </w:tc>
        <w:tc>
          <w:tcPr>
            <w:tcW w:w="1161" w:type="dxa"/>
            <w:gridSpan w:val="2"/>
            <w:tcBorders>
              <w:top w:val="nil"/>
              <w:left w:val="nil"/>
              <w:bottom w:val="nil"/>
              <w:right w:val="nil"/>
            </w:tcBorders>
          </w:tcPr>
          <w:p w14:paraId="1DAC5119" w14:textId="77777777" w:rsidR="00CD4109" w:rsidRPr="0012768C" w:rsidRDefault="00CD4109" w:rsidP="00F366A8">
            <w:pPr>
              <w:ind w:left="142"/>
              <w:rPr>
                <w:b/>
                <w:sz w:val="22"/>
                <w:lang w:val="es-ES_tradnl"/>
              </w:rPr>
            </w:pPr>
            <w:r w:rsidRPr="0012768C">
              <w:rPr>
                <w:b/>
                <w:noProof/>
                <w:sz w:val="22"/>
                <w:lang w:val="es-ES_tradnl"/>
              </w:rPr>
              <w:drawing>
                <wp:inline distT="0" distB="0" distL="0" distR="0" wp14:anchorId="2803DA8B" wp14:editId="36E3CEF4">
                  <wp:extent cx="227330" cy="201295"/>
                  <wp:effectExtent l="19050" t="19050" r="58420" b="463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227330" cy="201295"/>
                          </a:xfrm>
                          <a:prstGeom prst="rect">
                            <a:avLst/>
                          </a:prstGeom>
                          <a:noFill/>
                          <a:ln w="9525" cmpd="sng">
                            <a:solidFill>
                              <a:srgbClr val="000000"/>
                            </a:solidFill>
                            <a:miter lim="800000"/>
                            <a:headEnd/>
                            <a:tailEnd/>
                          </a:ln>
                          <a:effectLst>
                            <a:outerShdw dist="35921" dir="2700000" algn="ctr" rotWithShape="0">
                              <a:srgbClr val="808080"/>
                            </a:outerShdw>
                          </a:effectLst>
                        </pic:spPr>
                      </pic:pic>
                    </a:graphicData>
                  </a:graphic>
                </wp:inline>
              </w:drawing>
            </w:r>
          </w:p>
        </w:tc>
        <w:tc>
          <w:tcPr>
            <w:tcW w:w="7197" w:type="dxa"/>
            <w:gridSpan w:val="6"/>
            <w:tcBorders>
              <w:top w:val="nil"/>
              <w:left w:val="nil"/>
              <w:bottom w:val="nil"/>
            </w:tcBorders>
          </w:tcPr>
          <w:p w14:paraId="76AFE660" w14:textId="1FE9C0AE" w:rsidR="00CD4109" w:rsidRPr="0012768C" w:rsidRDefault="00CD4109" w:rsidP="00C41D86">
            <w:pPr>
              <w:pStyle w:val="Tabletext"/>
              <w:tabs>
                <w:tab w:val="clear" w:pos="567"/>
                <w:tab w:val="left" w:pos="560"/>
              </w:tabs>
              <w:jc w:val="both"/>
              <w:rPr>
                <w:b/>
                <w:spacing w:val="-2"/>
                <w:lang w:val="es-ES_tradnl"/>
              </w:rPr>
            </w:pPr>
            <w:r w:rsidRPr="0012768C">
              <w:rPr>
                <w:spacing w:val="-2"/>
                <w:lang w:val="es-ES_tradnl"/>
              </w:rPr>
              <w:t>1.1</w:t>
            </w:r>
            <w:r w:rsidRPr="0012768C">
              <w:rPr>
                <w:spacing w:val="-2"/>
                <w:lang w:val="es-ES_tradnl"/>
              </w:rPr>
              <w:tab/>
            </w:r>
            <w:r w:rsidR="00C41D86">
              <w:rPr>
                <w:spacing w:val="-2"/>
                <w:lang w:val="es-ES_tradnl"/>
              </w:rPr>
              <w:tab/>
            </w:r>
            <w:r w:rsidRPr="0012768C">
              <w:rPr>
                <w:spacing w:val="-2"/>
                <w:lang w:val="es-ES_tradnl"/>
              </w:rPr>
              <w:t>El titular de los derechos de autor del software es el propietario de dichos derechos y renuncia a ellos, de modo que se aplican las disposiciones de la opción</w:t>
            </w:r>
            <w:r w:rsidR="00E8720F">
              <w:rPr>
                <w:spacing w:val="-2"/>
                <w:lang w:val="es-ES_tradnl"/>
              </w:rPr>
              <w:t> </w:t>
            </w:r>
            <w:r w:rsidRPr="0012768C">
              <w:rPr>
                <w:spacing w:val="-2"/>
                <w:lang w:val="es-ES_tradnl"/>
              </w:rPr>
              <w:t>1.1 del Anexo C de las Directrices de la UIT sobre el derecho de autor del software.</w:t>
            </w:r>
          </w:p>
        </w:tc>
      </w:tr>
      <w:tr w:rsidR="00CD4109" w:rsidRPr="007F1E74" w14:paraId="68330914" w14:textId="77777777" w:rsidTr="00A96607">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0"/>
        </w:trPr>
        <w:tc>
          <w:tcPr>
            <w:tcW w:w="1275" w:type="dxa"/>
            <w:gridSpan w:val="2"/>
            <w:vMerge/>
            <w:tcBorders>
              <w:top w:val="nil"/>
              <w:bottom w:val="nil"/>
              <w:right w:val="nil"/>
            </w:tcBorders>
          </w:tcPr>
          <w:p w14:paraId="27B04B47" w14:textId="77777777" w:rsidR="00CD4109" w:rsidRPr="0012768C" w:rsidRDefault="00CD4109" w:rsidP="00F366A8">
            <w:pPr>
              <w:spacing w:before="40"/>
              <w:ind w:left="144"/>
              <w:rPr>
                <w:b/>
                <w:sz w:val="22"/>
                <w:lang w:val="es-ES_tradnl"/>
              </w:rPr>
            </w:pPr>
          </w:p>
        </w:tc>
        <w:tc>
          <w:tcPr>
            <w:tcW w:w="1161" w:type="dxa"/>
            <w:gridSpan w:val="2"/>
            <w:tcBorders>
              <w:top w:val="nil"/>
              <w:left w:val="nil"/>
              <w:bottom w:val="nil"/>
              <w:right w:val="nil"/>
            </w:tcBorders>
          </w:tcPr>
          <w:p w14:paraId="3144B3B7" w14:textId="77777777" w:rsidR="00CD4109" w:rsidRPr="0012768C" w:rsidRDefault="00CD4109" w:rsidP="00F366A8">
            <w:pPr>
              <w:spacing w:before="40"/>
              <w:ind w:left="144"/>
              <w:rPr>
                <w:b/>
                <w:sz w:val="22"/>
                <w:lang w:val="es-ES_tradnl"/>
              </w:rPr>
            </w:pPr>
          </w:p>
        </w:tc>
        <w:tc>
          <w:tcPr>
            <w:tcW w:w="7197" w:type="dxa"/>
            <w:gridSpan w:val="6"/>
            <w:tcBorders>
              <w:top w:val="nil"/>
              <w:left w:val="nil"/>
              <w:bottom w:val="nil"/>
            </w:tcBorders>
          </w:tcPr>
          <w:p w14:paraId="33AF53EA" w14:textId="77777777" w:rsidR="00CD4109" w:rsidRPr="0012768C" w:rsidRDefault="00CD4109" w:rsidP="00F366A8">
            <w:pPr>
              <w:pStyle w:val="Tabletext"/>
              <w:jc w:val="both"/>
              <w:rPr>
                <w:b/>
                <w:lang w:val="es-ES_tradnl"/>
              </w:rPr>
            </w:pPr>
          </w:p>
        </w:tc>
      </w:tr>
      <w:tr w:rsidR="00CD4109" w:rsidRPr="007F1E74" w14:paraId="3651C1B0" w14:textId="77777777" w:rsidTr="00A96607">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0"/>
        </w:trPr>
        <w:tc>
          <w:tcPr>
            <w:tcW w:w="1275" w:type="dxa"/>
            <w:gridSpan w:val="2"/>
            <w:vMerge/>
            <w:tcBorders>
              <w:top w:val="nil"/>
              <w:bottom w:val="nil"/>
              <w:right w:val="nil"/>
            </w:tcBorders>
          </w:tcPr>
          <w:p w14:paraId="08F032A4" w14:textId="77777777" w:rsidR="00CD4109" w:rsidRPr="0012768C" w:rsidRDefault="00CD4109" w:rsidP="00F366A8">
            <w:pPr>
              <w:spacing w:before="40"/>
              <w:ind w:left="144"/>
              <w:rPr>
                <w:b/>
                <w:sz w:val="22"/>
                <w:lang w:val="es-ES_tradnl"/>
              </w:rPr>
            </w:pPr>
          </w:p>
        </w:tc>
        <w:tc>
          <w:tcPr>
            <w:tcW w:w="1161" w:type="dxa"/>
            <w:gridSpan w:val="2"/>
            <w:tcBorders>
              <w:top w:val="nil"/>
              <w:left w:val="nil"/>
              <w:bottom w:val="nil"/>
              <w:right w:val="nil"/>
            </w:tcBorders>
          </w:tcPr>
          <w:p w14:paraId="01D3600D" w14:textId="77777777" w:rsidR="00CD4109" w:rsidRPr="0012768C" w:rsidRDefault="00CD4109" w:rsidP="00F366A8">
            <w:pPr>
              <w:spacing w:before="40"/>
              <w:ind w:left="144"/>
              <w:rPr>
                <w:b/>
                <w:sz w:val="22"/>
                <w:lang w:val="es-ES_tradnl"/>
              </w:rPr>
            </w:pPr>
          </w:p>
        </w:tc>
        <w:tc>
          <w:tcPr>
            <w:tcW w:w="7197" w:type="dxa"/>
            <w:gridSpan w:val="6"/>
            <w:tcBorders>
              <w:top w:val="nil"/>
              <w:left w:val="nil"/>
              <w:bottom w:val="nil"/>
            </w:tcBorders>
          </w:tcPr>
          <w:p w14:paraId="2518751E" w14:textId="77777777" w:rsidR="00CD4109" w:rsidRPr="0012768C" w:rsidRDefault="00CD4109" w:rsidP="00F366A8">
            <w:pPr>
              <w:pStyle w:val="Tabletext"/>
              <w:jc w:val="both"/>
              <w:rPr>
                <w:i/>
                <w:lang w:val="es-ES_tradnl"/>
              </w:rPr>
            </w:pPr>
            <w:r w:rsidRPr="0012768C">
              <w:rPr>
                <w:i/>
                <w:lang w:val="es-ES_tradnl"/>
              </w:rPr>
              <w:t>[La opción 1.2 ya no está disponible]</w:t>
            </w:r>
          </w:p>
        </w:tc>
      </w:tr>
      <w:tr w:rsidR="00CD4109" w:rsidRPr="007F1E74" w14:paraId="5ABB1DAB" w14:textId="77777777" w:rsidTr="00A96607">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0"/>
        </w:trPr>
        <w:tc>
          <w:tcPr>
            <w:tcW w:w="1275" w:type="dxa"/>
            <w:gridSpan w:val="2"/>
            <w:vMerge/>
            <w:tcBorders>
              <w:top w:val="nil"/>
              <w:bottom w:val="nil"/>
              <w:right w:val="nil"/>
            </w:tcBorders>
          </w:tcPr>
          <w:p w14:paraId="798059D8" w14:textId="77777777" w:rsidR="00CD4109" w:rsidRPr="0012768C" w:rsidRDefault="00CD4109" w:rsidP="00F366A8">
            <w:pPr>
              <w:spacing w:before="40"/>
              <w:ind w:left="144"/>
              <w:rPr>
                <w:b/>
                <w:sz w:val="22"/>
                <w:lang w:val="es-ES_tradnl"/>
              </w:rPr>
            </w:pPr>
          </w:p>
        </w:tc>
        <w:tc>
          <w:tcPr>
            <w:tcW w:w="1161" w:type="dxa"/>
            <w:gridSpan w:val="2"/>
            <w:tcBorders>
              <w:top w:val="nil"/>
              <w:left w:val="nil"/>
              <w:bottom w:val="nil"/>
              <w:right w:val="nil"/>
            </w:tcBorders>
          </w:tcPr>
          <w:p w14:paraId="4C03BCA9" w14:textId="77777777" w:rsidR="00CD4109" w:rsidRPr="0012768C" w:rsidRDefault="00CD4109" w:rsidP="00F366A8">
            <w:pPr>
              <w:spacing w:before="40"/>
              <w:ind w:left="144"/>
              <w:rPr>
                <w:b/>
                <w:sz w:val="22"/>
                <w:lang w:val="es-ES_tradnl"/>
              </w:rPr>
            </w:pPr>
          </w:p>
        </w:tc>
        <w:tc>
          <w:tcPr>
            <w:tcW w:w="7197" w:type="dxa"/>
            <w:gridSpan w:val="6"/>
            <w:tcBorders>
              <w:top w:val="nil"/>
              <w:left w:val="nil"/>
              <w:bottom w:val="nil"/>
            </w:tcBorders>
          </w:tcPr>
          <w:p w14:paraId="46698FB6" w14:textId="77777777" w:rsidR="00CD4109" w:rsidRPr="0012768C" w:rsidRDefault="00CD4109" w:rsidP="00F366A8">
            <w:pPr>
              <w:pStyle w:val="Tabletext"/>
              <w:jc w:val="both"/>
              <w:rPr>
                <w:lang w:val="es-ES_tradnl"/>
              </w:rPr>
            </w:pPr>
          </w:p>
        </w:tc>
      </w:tr>
      <w:tr w:rsidR="00CD4109" w:rsidRPr="007F1E74" w14:paraId="7CA7A97B" w14:textId="77777777" w:rsidTr="00A96607">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0"/>
        </w:trPr>
        <w:tc>
          <w:tcPr>
            <w:tcW w:w="1275" w:type="dxa"/>
            <w:gridSpan w:val="2"/>
            <w:vMerge/>
            <w:tcBorders>
              <w:top w:val="nil"/>
              <w:bottom w:val="nil"/>
              <w:right w:val="nil"/>
            </w:tcBorders>
          </w:tcPr>
          <w:p w14:paraId="576E202E" w14:textId="77777777" w:rsidR="00CD4109" w:rsidRPr="0012768C" w:rsidRDefault="00CD4109" w:rsidP="00F366A8">
            <w:pPr>
              <w:ind w:left="142"/>
              <w:rPr>
                <w:b/>
                <w:sz w:val="22"/>
                <w:lang w:val="es-ES_tradnl"/>
              </w:rPr>
            </w:pPr>
          </w:p>
        </w:tc>
        <w:tc>
          <w:tcPr>
            <w:tcW w:w="1161" w:type="dxa"/>
            <w:gridSpan w:val="2"/>
            <w:tcBorders>
              <w:top w:val="nil"/>
              <w:left w:val="nil"/>
              <w:bottom w:val="nil"/>
              <w:right w:val="nil"/>
            </w:tcBorders>
          </w:tcPr>
          <w:p w14:paraId="36D5769A" w14:textId="77777777" w:rsidR="00CD4109" w:rsidRPr="0012768C" w:rsidRDefault="00CD4109" w:rsidP="00F366A8">
            <w:pPr>
              <w:ind w:left="142"/>
              <w:rPr>
                <w:b/>
                <w:sz w:val="22"/>
                <w:highlight w:val="yellow"/>
                <w:lang w:val="es-ES_tradnl"/>
              </w:rPr>
            </w:pPr>
            <w:r w:rsidRPr="0012768C">
              <w:rPr>
                <w:b/>
                <w:noProof/>
                <w:sz w:val="22"/>
                <w:lang w:val="es-ES_tradnl"/>
              </w:rPr>
              <w:drawing>
                <wp:inline distT="0" distB="0" distL="0" distR="0" wp14:anchorId="5C8732EB" wp14:editId="49B937C3">
                  <wp:extent cx="227330" cy="201295"/>
                  <wp:effectExtent l="19050" t="19050" r="58420" b="463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227330" cy="201295"/>
                          </a:xfrm>
                          <a:prstGeom prst="rect">
                            <a:avLst/>
                          </a:prstGeom>
                          <a:noFill/>
                          <a:ln w="9525" cmpd="sng">
                            <a:solidFill>
                              <a:srgbClr val="000000"/>
                            </a:solidFill>
                            <a:miter lim="800000"/>
                            <a:headEnd/>
                            <a:tailEnd/>
                          </a:ln>
                          <a:effectLst>
                            <a:outerShdw dist="35921" dir="2700000" algn="ctr" rotWithShape="0">
                              <a:srgbClr val="808080"/>
                            </a:outerShdw>
                          </a:effectLst>
                        </pic:spPr>
                      </pic:pic>
                    </a:graphicData>
                  </a:graphic>
                </wp:inline>
              </w:drawing>
            </w:r>
          </w:p>
        </w:tc>
        <w:tc>
          <w:tcPr>
            <w:tcW w:w="7197" w:type="dxa"/>
            <w:gridSpan w:val="6"/>
            <w:tcBorders>
              <w:top w:val="nil"/>
              <w:left w:val="nil"/>
              <w:bottom w:val="nil"/>
            </w:tcBorders>
          </w:tcPr>
          <w:p w14:paraId="3633CF62" w14:textId="7CE3BD4E" w:rsidR="00CD4109" w:rsidRPr="0012768C" w:rsidRDefault="00CD4109" w:rsidP="0003284D">
            <w:pPr>
              <w:pStyle w:val="Tabletext"/>
              <w:tabs>
                <w:tab w:val="clear" w:pos="284"/>
                <w:tab w:val="clear" w:pos="567"/>
                <w:tab w:val="clear" w:pos="851"/>
                <w:tab w:val="left" w:pos="537"/>
                <w:tab w:val="left" w:pos="859"/>
              </w:tabs>
              <w:jc w:val="both"/>
              <w:rPr>
                <w:spacing w:val="-4"/>
                <w:lang w:val="es-ES_tradnl"/>
              </w:rPr>
            </w:pPr>
            <w:r w:rsidRPr="0012768C">
              <w:rPr>
                <w:spacing w:val="-4"/>
                <w:lang w:val="es-ES_tradnl"/>
              </w:rPr>
              <w:t>1.3</w:t>
            </w:r>
            <w:r w:rsidR="00C41D86">
              <w:rPr>
                <w:spacing w:val="-4"/>
                <w:lang w:val="es-ES_tradnl"/>
              </w:rPr>
              <w:tab/>
            </w:r>
            <w:r w:rsidRPr="0012768C">
              <w:rPr>
                <w:spacing w:val="-4"/>
                <w:lang w:val="es-ES_tradnl"/>
              </w:rPr>
              <w:t>El titular de los derechos de autor del software concede por la presente una licencia sin compensación monetaria en virtud de las cláusulas y condiciones de licencia establecidas en la opción 1.3 del Anexo C de las Directrices de la UIT sobre el derecho de autor del software. No es necesario que los implementadores contacten con el titular de los derechos de autor del software para obtener una licencia.</w:t>
            </w:r>
          </w:p>
        </w:tc>
      </w:tr>
      <w:tr w:rsidR="00CD4109" w:rsidRPr="007F1E74" w14:paraId="741644CB" w14:textId="77777777" w:rsidTr="00A96607">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0"/>
        </w:trPr>
        <w:tc>
          <w:tcPr>
            <w:tcW w:w="1275" w:type="dxa"/>
            <w:gridSpan w:val="2"/>
            <w:vMerge/>
            <w:tcBorders>
              <w:top w:val="nil"/>
              <w:bottom w:val="nil"/>
              <w:right w:val="nil"/>
            </w:tcBorders>
          </w:tcPr>
          <w:p w14:paraId="2F12967E" w14:textId="77777777" w:rsidR="00CD4109" w:rsidRPr="0012768C" w:rsidRDefault="00CD4109" w:rsidP="00F366A8">
            <w:pPr>
              <w:ind w:left="142"/>
              <w:rPr>
                <w:b/>
                <w:sz w:val="22"/>
                <w:lang w:val="es-ES_tradnl"/>
              </w:rPr>
            </w:pPr>
          </w:p>
        </w:tc>
        <w:tc>
          <w:tcPr>
            <w:tcW w:w="1161" w:type="dxa"/>
            <w:gridSpan w:val="2"/>
            <w:tcBorders>
              <w:top w:val="nil"/>
              <w:left w:val="nil"/>
              <w:bottom w:val="nil"/>
              <w:right w:val="nil"/>
            </w:tcBorders>
          </w:tcPr>
          <w:p w14:paraId="77242F92" w14:textId="77777777" w:rsidR="00CD4109" w:rsidRPr="0012768C" w:rsidRDefault="00CD4109" w:rsidP="00F366A8">
            <w:pPr>
              <w:ind w:left="142"/>
              <w:rPr>
                <w:b/>
                <w:sz w:val="22"/>
                <w:highlight w:val="yellow"/>
                <w:lang w:val="es-ES_tradnl"/>
              </w:rPr>
            </w:pPr>
            <w:r w:rsidRPr="0012768C">
              <w:rPr>
                <w:b/>
                <w:noProof/>
                <w:sz w:val="22"/>
                <w:lang w:val="es-ES_tradnl"/>
              </w:rPr>
              <w:drawing>
                <wp:inline distT="0" distB="0" distL="0" distR="0" wp14:anchorId="619D1E3C" wp14:editId="639DE14D">
                  <wp:extent cx="227330" cy="201295"/>
                  <wp:effectExtent l="19050" t="19050" r="58420" b="463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227330" cy="201295"/>
                          </a:xfrm>
                          <a:prstGeom prst="rect">
                            <a:avLst/>
                          </a:prstGeom>
                          <a:noFill/>
                          <a:ln w="9525" cmpd="sng">
                            <a:solidFill>
                              <a:srgbClr val="000000"/>
                            </a:solidFill>
                            <a:miter lim="800000"/>
                            <a:headEnd/>
                            <a:tailEnd/>
                          </a:ln>
                          <a:effectLst>
                            <a:outerShdw dist="35921" dir="2700000" algn="ctr" rotWithShape="0">
                              <a:srgbClr val="808080"/>
                            </a:outerShdw>
                          </a:effectLst>
                        </pic:spPr>
                      </pic:pic>
                    </a:graphicData>
                  </a:graphic>
                </wp:inline>
              </w:drawing>
            </w:r>
          </w:p>
        </w:tc>
        <w:tc>
          <w:tcPr>
            <w:tcW w:w="7197" w:type="dxa"/>
            <w:gridSpan w:val="6"/>
            <w:tcBorders>
              <w:top w:val="nil"/>
              <w:left w:val="nil"/>
              <w:bottom w:val="nil"/>
              <w:right w:val="single" w:sz="6" w:space="0" w:color="auto"/>
            </w:tcBorders>
          </w:tcPr>
          <w:p w14:paraId="4241DF09" w14:textId="3A083B84" w:rsidR="00CD4109" w:rsidRPr="0012768C" w:rsidRDefault="00CD4109" w:rsidP="0003284D">
            <w:pPr>
              <w:pStyle w:val="Tabletext"/>
              <w:tabs>
                <w:tab w:val="clear" w:pos="284"/>
                <w:tab w:val="clear" w:pos="567"/>
                <w:tab w:val="left" w:pos="537"/>
              </w:tabs>
              <w:jc w:val="both"/>
              <w:rPr>
                <w:b/>
                <w:lang w:val="es-ES_tradnl"/>
              </w:rPr>
            </w:pPr>
            <w:r w:rsidRPr="0012768C">
              <w:rPr>
                <w:lang w:val="es-ES_tradnl"/>
              </w:rPr>
              <w:t>1.4</w:t>
            </w:r>
            <w:r w:rsidR="00C41D86">
              <w:rPr>
                <w:lang w:val="es-ES_tradnl"/>
              </w:rPr>
              <w:tab/>
            </w:r>
            <w:r w:rsidRPr="0012768C">
              <w:rPr>
                <w:lang w:val="es-ES_tradnl"/>
              </w:rPr>
              <w:t>El titular de los derechos de autor del software concederá una licencia sin compensación monetaria según lo dispuesto en la opción 1.4 del Anexo C de las Directrices de la UIT sobre el derecho de autor del software. En dicha licencia podrán incluirse otras cláusulas y condiciones razonables y no discriminatorias. Las negociaciones con respecto a la licencia corresponden a las partes interesadas y se realizarán fuera de la UIT.</w:t>
            </w:r>
          </w:p>
        </w:tc>
      </w:tr>
      <w:tr w:rsidR="00CD4109" w:rsidRPr="007F1E74" w14:paraId="376D77AA" w14:textId="77777777" w:rsidTr="00A96607">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0"/>
        </w:trPr>
        <w:tc>
          <w:tcPr>
            <w:tcW w:w="1275" w:type="dxa"/>
            <w:gridSpan w:val="2"/>
            <w:vMerge/>
            <w:tcBorders>
              <w:top w:val="nil"/>
              <w:bottom w:val="nil"/>
              <w:right w:val="nil"/>
            </w:tcBorders>
          </w:tcPr>
          <w:p w14:paraId="155A0880" w14:textId="77777777" w:rsidR="00CD4109" w:rsidRPr="0012768C" w:rsidRDefault="00CD4109" w:rsidP="00F366A8">
            <w:pPr>
              <w:spacing w:before="40"/>
              <w:ind w:left="144"/>
              <w:rPr>
                <w:b/>
                <w:sz w:val="22"/>
                <w:lang w:val="es-ES_tradnl"/>
              </w:rPr>
            </w:pPr>
          </w:p>
        </w:tc>
        <w:tc>
          <w:tcPr>
            <w:tcW w:w="1161" w:type="dxa"/>
            <w:gridSpan w:val="2"/>
            <w:tcBorders>
              <w:top w:val="nil"/>
              <w:left w:val="nil"/>
              <w:bottom w:val="nil"/>
              <w:right w:val="nil"/>
            </w:tcBorders>
          </w:tcPr>
          <w:p w14:paraId="3A04C794" w14:textId="77777777" w:rsidR="00CD4109" w:rsidRPr="0012768C" w:rsidRDefault="00CD4109" w:rsidP="00F366A8">
            <w:pPr>
              <w:spacing w:before="40"/>
              <w:ind w:left="144"/>
              <w:rPr>
                <w:b/>
                <w:sz w:val="22"/>
                <w:lang w:val="es-ES_tradnl"/>
              </w:rPr>
            </w:pPr>
          </w:p>
        </w:tc>
        <w:tc>
          <w:tcPr>
            <w:tcW w:w="7197" w:type="dxa"/>
            <w:gridSpan w:val="6"/>
            <w:tcBorders>
              <w:top w:val="nil"/>
              <w:left w:val="nil"/>
              <w:bottom w:val="nil"/>
              <w:right w:val="single" w:sz="6" w:space="0" w:color="auto"/>
            </w:tcBorders>
          </w:tcPr>
          <w:p w14:paraId="646951A1" w14:textId="77777777" w:rsidR="00CD4109" w:rsidRPr="0012768C" w:rsidRDefault="00CD4109" w:rsidP="00F366A8">
            <w:pPr>
              <w:pStyle w:val="Tabletext"/>
              <w:jc w:val="both"/>
              <w:rPr>
                <w:lang w:val="es-ES_tradnl"/>
              </w:rPr>
            </w:pPr>
          </w:p>
        </w:tc>
      </w:tr>
      <w:tr w:rsidR="00CD4109" w:rsidRPr="007F1E74" w14:paraId="7EB2BC96" w14:textId="77777777" w:rsidTr="00A96607">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0"/>
        </w:trPr>
        <w:tc>
          <w:tcPr>
            <w:tcW w:w="1275" w:type="dxa"/>
            <w:gridSpan w:val="2"/>
            <w:vMerge/>
            <w:tcBorders>
              <w:top w:val="nil"/>
              <w:bottom w:val="nil"/>
              <w:right w:val="nil"/>
            </w:tcBorders>
          </w:tcPr>
          <w:p w14:paraId="7D9476FE" w14:textId="77777777" w:rsidR="00CD4109" w:rsidRPr="0012768C" w:rsidRDefault="00CD4109" w:rsidP="00F366A8">
            <w:pPr>
              <w:ind w:left="142"/>
              <w:rPr>
                <w:b/>
                <w:sz w:val="22"/>
                <w:lang w:val="es-ES_tradnl"/>
              </w:rPr>
            </w:pPr>
          </w:p>
        </w:tc>
        <w:tc>
          <w:tcPr>
            <w:tcW w:w="1161" w:type="dxa"/>
            <w:gridSpan w:val="2"/>
            <w:tcBorders>
              <w:top w:val="nil"/>
              <w:left w:val="nil"/>
              <w:bottom w:val="nil"/>
              <w:right w:val="nil"/>
            </w:tcBorders>
          </w:tcPr>
          <w:p w14:paraId="43A5DDFE" w14:textId="77777777" w:rsidR="00CD4109" w:rsidRPr="0012768C" w:rsidRDefault="00CD4109" w:rsidP="00F366A8">
            <w:pPr>
              <w:ind w:left="142"/>
              <w:rPr>
                <w:b/>
                <w:sz w:val="22"/>
                <w:lang w:val="es-ES_tradnl"/>
              </w:rPr>
            </w:pPr>
            <w:r w:rsidRPr="0012768C">
              <w:rPr>
                <w:b/>
                <w:noProof/>
                <w:sz w:val="22"/>
                <w:lang w:val="es-ES_tradnl"/>
              </w:rPr>
              <w:drawing>
                <wp:inline distT="0" distB="0" distL="0" distR="0" wp14:anchorId="3AD92A54" wp14:editId="3839ACD0">
                  <wp:extent cx="227330" cy="201295"/>
                  <wp:effectExtent l="19050" t="19050" r="58420" b="463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227330" cy="201295"/>
                          </a:xfrm>
                          <a:prstGeom prst="rect">
                            <a:avLst/>
                          </a:prstGeom>
                          <a:noFill/>
                          <a:ln w="9525" cmpd="sng">
                            <a:solidFill>
                              <a:srgbClr val="000000"/>
                            </a:solidFill>
                            <a:miter lim="800000"/>
                            <a:headEnd/>
                            <a:tailEnd/>
                          </a:ln>
                          <a:effectLst>
                            <a:outerShdw dist="35921" dir="2700000" algn="ctr" rotWithShape="0">
                              <a:srgbClr val="808080"/>
                            </a:outerShdw>
                          </a:effectLst>
                        </pic:spPr>
                      </pic:pic>
                    </a:graphicData>
                  </a:graphic>
                </wp:inline>
              </w:drawing>
            </w:r>
            <w:r w:rsidRPr="0012768C">
              <w:rPr>
                <w:b/>
                <w:sz w:val="22"/>
                <w:lang w:val="es-ES_tradnl"/>
              </w:rPr>
              <w:t xml:space="preserve"> </w:t>
            </w:r>
          </w:p>
        </w:tc>
        <w:tc>
          <w:tcPr>
            <w:tcW w:w="7197" w:type="dxa"/>
            <w:gridSpan w:val="6"/>
            <w:tcBorders>
              <w:top w:val="nil"/>
              <w:left w:val="nil"/>
              <w:bottom w:val="nil"/>
              <w:right w:val="single" w:sz="6" w:space="0" w:color="auto"/>
            </w:tcBorders>
          </w:tcPr>
          <w:p w14:paraId="4D422C85" w14:textId="77777777" w:rsidR="00CD4109" w:rsidRPr="0012768C" w:rsidRDefault="00CD4109" w:rsidP="0003284D">
            <w:pPr>
              <w:pStyle w:val="Tabletext"/>
              <w:tabs>
                <w:tab w:val="clear" w:pos="284"/>
                <w:tab w:val="clear" w:pos="567"/>
                <w:tab w:val="left" w:pos="537"/>
              </w:tabs>
              <w:jc w:val="both"/>
              <w:rPr>
                <w:lang w:val="es-ES_tradnl"/>
              </w:rPr>
            </w:pPr>
            <w:r w:rsidRPr="0012768C">
              <w:rPr>
                <w:lang w:val="es-ES_tradnl"/>
              </w:rPr>
              <w:t>2</w:t>
            </w:r>
            <w:r w:rsidRPr="0012768C">
              <w:rPr>
                <w:spacing w:val="-2"/>
                <w:lang w:val="es-ES_tradnl"/>
              </w:rPr>
              <w:tab/>
              <w:t>El titular de los derechos de autor del software concederá una licencia según lo dispuesto en la opción 2 del Anexo C de las Directrices de la UIT sobre el derecho de autor del software. En dicha licencia podrán incluirse otras cláusulas y condiciones razonables y no discriminatorias. Las negociaciones con respecto a la licencia corresponden a las partes interesadas y se realizarán fuera de la UIT.</w:t>
            </w:r>
            <w:r w:rsidRPr="0012768C">
              <w:rPr>
                <w:lang w:val="es-ES_tradnl"/>
              </w:rPr>
              <w:t xml:space="preserve"> </w:t>
            </w:r>
          </w:p>
        </w:tc>
      </w:tr>
      <w:tr w:rsidR="00CD4109" w:rsidRPr="007F1E74" w14:paraId="2703FCFA" w14:textId="77777777" w:rsidTr="00A96607">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0"/>
        </w:trPr>
        <w:tc>
          <w:tcPr>
            <w:tcW w:w="1275" w:type="dxa"/>
            <w:gridSpan w:val="2"/>
            <w:vMerge/>
            <w:tcBorders>
              <w:top w:val="nil"/>
              <w:bottom w:val="nil"/>
              <w:right w:val="nil"/>
            </w:tcBorders>
          </w:tcPr>
          <w:p w14:paraId="29F9B144" w14:textId="77777777" w:rsidR="00CD4109" w:rsidRPr="0012768C" w:rsidRDefault="00CD4109" w:rsidP="00F366A8">
            <w:pPr>
              <w:spacing w:before="40"/>
              <w:ind w:left="144"/>
              <w:rPr>
                <w:b/>
                <w:sz w:val="22"/>
                <w:lang w:val="es-ES_tradnl"/>
              </w:rPr>
            </w:pPr>
          </w:p>
        </w:tc>
        <w:tc>
          <w:tcPr>
            <w:tcW w:w="1161" w:type="dxa"/>
            <w:gridSpan w:val="2"/>
            <w:tcBorders>
              <w:top w:val="nil"/>
              <w:left w:val="nil"/>
              <w:bottom w:val="nil"/>
              <w:right w:val="nil"/>
            </w:tcBorders>
          </w:tcPr>
          <w:p w14:paraId="6B125165" w14:textId="77777777" w:rsidR="00CD4109" w:rsidRPr="0012768C" w:rsidRDefault="00CD4109" w:rsidP="00F366A8">
            <w:pPr>
              <w:spacing w:before="40"/>
              <w:ind w:left="144"/>
              <w:rPr>
                <w:b/>
                <w:sz w:val="22"/>
                <w:lang w:val="es-ES_tradnl"/>
              </w:rPr>
            </w:pPr>
          </w:p>
        </w:tc>
        <w:tc>
          <w:tcPr>
            <w:tcW w:w="7197" w:type="dxa"/>
            <w:gridSpan w:val="6"/>
            <w:tcBorders>
              <w:top w:val="nil"/>
              <w:left w:val="nil"/>
              <w:bottom w:val="nil"/>
            </w:tcBorders>
          </w:tcPr>
          <w:p w14:paraId="38C98BC6" w14:textId="77777777" w:rsidR="00CD4109" w:rsidRPr="0012768C" w:rsidRDefault="00CD4109" w:rsidP="00F366A8">
            <w:pPr>
              <w:pStyle w:val="Tabletext"/>
              <w:jc w:val="both"/>
              <w:rPr>
                <w:lang w:val="es-ES_tradnl"/>
              </w:rPr>
            </w:pPr>
          </w:p>
        </w:tc>
      </w:tr>
      <w:tr w:rsidR="00CD4109" w:rsidRPr="007F1E74" w14:paraId="5A4FF827" w14:textId="77777777" w:rsidTr="00A96607">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0"/>
        </w:trPr>
        <w:tc>
          <w:tcPr>
            <w:tcW w:w="1275" w:type="dxa"/>
            <w:gridSpan w:val="2"/>
            <w:vMerge/>
            <w:tcBorders>
              <w:top w:val="nil"/>
              <w:bottom w:val="nil"/>
              <w:right w:val="nil"/>
            </w:tcBorders>
          </w:tcPr>
          <w:p w14:paraId="5F0CD8B0" w14:textId="77777777" w:rsidR="00CD4109" w:rsidRPr="0012768C" w:rsidRDefault="00CD4109" w:rsidP="00F366A8">
            <w:pPr>
              <w:ind w:left="142"/>
              <w:rPr>
                <w:b/>
                <w:sz w:val="22"/>
                <w:lang w:val="es-ES_tradnl"/>
              </w:rPr>
            </w:pPr>
          </w:p>
        </w:tc>
        <w:tc>
          <w:tcPr>
            <w:tcW w:w="1161" w:type="dxa"/>
            <w:gridSpan w:val="2"/>
            <w:tcBorders>
              <w:top w:val="nil"/>
              <w:left w:val="nil"/>
              <w:bottom w:val="nil"/>
              <w:right w:val="nil"/>
            </w:tcBorders>
          </w:tcPr>
          <w:p w14:paraId="0AE1B7ED" w14:textId="77777777" w:rsidR="00CD4109" w:rsidRPr="0012768C" w:rsidRDefault="00CD4109" w:rsidP="00F366A8">
            <w:pPr>
              <w:ind w:left="142"/>
              <w:rPr>
                <w:b/>
                <w:sz w:val="22"/>
                <w:lang w:val="es-ES_tradnl"/>
              </w:rPr>
            </w:pPr>
            <w:r w:rsidRPr="0012768C">
              <w:rPr>
                <w:b/>
                <w:noProof/>
                <w:sz w:val="22"/>
                <w:lang w:val="es-ES_tradnl"/>
              </w:rPr>
              <w:drawing>
                <wp:inline distT="0" distB="0" distL="0" distR="0" wp14:anchorId="17A7684E" wp14:editId="0C59296B">
                  <wp:extent cx="227330" cy="201295"/>
                  <wp:effectExtent l="19050" t="19050" r="58420" b="463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227330" cy="201295"/>
                          </a:xfrm>
                          <a:prstGeom prst="rect">
                            <a:avLst/>
                          </a:prstGeom>
                          <a:noFill/>
                          <a:ln w="9525" cmpd="sng">
                            <a:solidFill>
                              <a:srgbClr val="000000"/>
                            </a:solidFill>
                            <a:miter lim="800000"/>
                            <a:headEnd/>
                            <a:tailEnd/>
                          </a:ln>
                          <a:effectLst>
                            <a:outerShdw dist="35921" dir="2700000" algn="ctr" rotWithShape="0">
                              <a:srgbClr val="808080"/>
                            </a:outerShdw>
                          </a:effectLst>
                        </pic:spPr>
                      </pic:pic>
                    </a:graphicData>
                  </a:graphic>
                </wp:inline>
              </w:drawing>
            </w:r>
          </w:p>
        </w:tc>
        <w:tc>
          <w:tcPr>
            <w:tcW w:w="7197" w:type="dxa"/>
            <w:gridSpan w:val="6"/>
            <w:tcBorders>
              <w:top w:val="nil"/>
              <w:left w:val="nil"/>
              <w:bottom w:val="nil"/>
            </w:tcBorders>
          </w:tcPr>
          <w:p w14:paraId="1059A65D" w14:textId="7038D7C0" w:rsidR="00CD4109" w:rsidRPr="0012768C" w:rsidRDefault="00CD4109" w:rsidP="0003284D">
            <w:pPr>
              <w:pStyle w:val="Tabletext"/>
              <w:tabs>
                <w:tab w:val="clear" w:pos="284"/>
                <w:tab w:val="clear" w:pos="567"/>
                <w:tab w:val="left" w:pos="537"/>
              </w:tabs>
              <w:jc w:val="both"/>
              <w:rPr>
                <w:b/>
                <w:lang w:val="es-ES_tradnl"/>
              </w:rPr>
            </w:pPr>
            <w:r w:rsidRPr="0012768C">
              <w:rPr>
                <w:lang w:val="es-ES_tradnl"/>
              </w:rPr>
              <w:t>3</w:t>
            </w:r>
            <w:r w:rsidRPr="0012768C">
              <w:rPr>
                <w:b/>
                <w:lang w:val="es-ES_tradnl"/>
              </w:rPr>
              <w:tab/>
            </w:r>
            <w:r w:rsidRPr="0012768C">
              <w:rPr>
                <w:lang w:val="es-ES_tradnl"/>
              </w:rPr>
              <w:t xml:space="preserve">El titular de los derechos de autor del software no está dispuesto a conceder licencias de conformidad con las disposiciones de los apartados 1.1, 1.3, 1.4 </w:t>
            </w:r>
            <w:r w:rsidR="00E8720F">
              <w:rPr>
                <w:lang w:val="es-ES_tradnl"/>
              </w:rPr>
              <w:t>ó</w:t>
            </w:r>
            <w:r w:rsidRPr="0012768C">
              <w:rPr>
                <w:lang w:val="es-ES_tradnl"/>
              </w:rPr>
              <w:t xml:space="preserve"> 2 anteriores.</w:t>
            </w:r>
          </w:p>
        </w:tc>
      </w:tr>
      <w:tr w:rsidR="00CD4109" w:rsidRPr="007F1E74" w14:paraId="491C70BE" w14:textId="77777777" w:rsidTr="00F366A8">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0"/>
        </w:trPr>
        <w:tc>
          <w:tcPr>
            <w:tcW w:w="9633" w:type="dxa"/>
            <w:gridSpan w:val="10"/>
            <w:tcBorders>
              <w:top w:val="nil"/>
              <w:bottom w:val="nil"/>
            </w:tcBorders>
          </w:tcPr>
          <w:p w14:paraId="0944B08C" w14:textId="77777777" w:rsidR="00A96607" w:rsidRDefault="00A96607" w:rsidP="00E8720F">
            <w:pPr>
              <w:pStyle w:val="Tabletext"/>
              <w:ind w:left="142"/>
              <w:jc w:val="both"/>
              <w:rPr>
                <w:lang w:val="es-ES_tradnl"/>
              </w:rPr>
            </w:pPr>
          </w:p>
          <w:p w14:paraId="48EFDD1D" w14:textId="0D5ECF55" w:rsidR="00CD4109" w:rsidRPr="0012768C" w:rsidRDefault="00E72D10" w:rsidP="00E8720F">
            <w:pPr>
              <w:pStyle w:val="Tabletext"/>
              <w:ind w:left="142"/>
              <w:jc w:val="both"/>
              <w:rPr>
                <w:lang w:val="es-ES_tradnl"/>
              </w:rPr>
            </w:pPr>
            <w:r w:rsidRPr="00644B7D">
              <w:rPr>
                <w:lang w:val="es-ES_tradnl"/>
              </w:rPr>
              <w:t>B</w:t>
            </w:r>
            <w:r w:rsidR="00CD4109" w:rsidRPr="0012768C">
              <w:rPr>
                <w:lang w:val="es-ES_tradnl"/>
              </w:rPr>
              <w:tab/>
            </w:r>
            <w:r w:rsidR="00CD4109" w:rsidRPr="0012768C">
              <w:rPr>
                <w:u w:val="single"/>
                <w:lang w:val="es-ES_tradnl"/>
              </w:rPr>
              <w:t>El titular de los derechos de autor del software concede las licencias obligatorias adicionales:</w:t>
            </w:r>
          </w:p>
          <w:p w14:paraId="35027F6C" w14:textId="77777777" w:rsidR="00CD4109" w:rsidRPr="0012768C" w:rsidRDefault="00CD4109" w:rsidP="000558CB">
            <w:pPr>
              <w:pStyle w:val="Tabletext"/>
              <w:spacing w:before="120"/>
              <w:ind w:left="142"/>
              <w:jc w:val="both"/>
              <w:rPr>
                <w:lang w:val="es-ES_tradnl"/>
              </w:rPr>
            </w:pPr>
            <w:r w:rsidRPr="0012768C">
              <w:rPr>
                <w:lang w:val="es-ES_tradnl"/>
              </w:rPr>
              <w:t>Para las opciones 1.1, 1.3, 1.4, 2 y 3 se aplica lo siguiente:</w:t>
            </w:r>
          </w:p>
          <w:p w14:paraId="3BDF1C90" w14:textId="77777777" w:rsidR="00CD4109" w:rsidRPr="0012768C" w:rsidRDefault="00CD4109" w:rsidP="000558CB">
            <w:pPr>
              <w:pStyle w:val="Tabletext"/>
              <w:spacing w:before="120"/>
              <w:ind w:left="142"/>
              <w:jc w:val="both"/>
              <w:rPr>
                <w:lang w:val="es-ES_tradnl"/>
              </w:rPr>
            </w:pPr>
            <w:r w:rsidRPr="0012768C">
              <w:rPr>
                <w:lang w:val="es-ES_tradnl"/>
              </w:rPr>
              <w:t>El titular de los derechos de autor del software, al firmar el presente formulario, acepta someterse a las condiciones de licencia establecidas en el Anexo B de las Directrices de la UIT sobre el derecho de autor del software a efectos de evaluar el proyecto de Recomendación y de utilizar el software para probar resultados o implementaciones.</w:t>
            </w:r>
          </w:p>
          <w:p w14:paraId="181818DB" w14:textId="77777777" w:rsidR="000558CB" w:rsidRDefault="000558CB" w:rsidP="00E8720F">
            <w:pPr>
              <w:pStyle w:val="Tabletext"/>
              <w:ind w:left="567" w:hanging="425"/>
              <w:jc w:val="both"/>
              <w:rPr>
                <w:lang w:val="es-ES_tradnl"/>
              </w:rPr>
            </w:pPr>
          </w:p>
          <w:p w14:paraId="7957A157" w14:textId="26474B15" w:rsidR="00CD4109" w:rsidRPr="0012768C" w:rsidRDefault="00E72D10" w:rsidP="00E8720F">
            <w:pPr>
              <w:pStyle w:val="Tabletext"/>
              <w:ind w:left="567" w:hanging="425"/>
              <w:jc w:val="both"/>
              <w:rPr>
                <w:lang w:val="es-ES_tradnl"/>
              </w:rPr>
            </w:pPr>
            <w:r w:rsidRPr="00644B7D">
              <w:rPr>
                <w:lang w:val="es-ES_tradnl"/>
              </w:rPr>
              <w:t>C</w:t>
            </w:r>
            <w:r w:rsidR="00CD4109" w:rsidRPr="0012768C">
              <w:rPr>
                <w:lang w:val="es-ES_tradnl"/>
              </w:rPr>
              <w:tab/>
            </w:r>
            <w:r w:rsidR="00CD4109" w:rsidRPr="0012768C">
              <w:rPr>
                <w:u w:val="single"/>
                <w:lang w:val="es-ES_tradnl"/>
              </w:rPr>
              <w:t>El titular de los derechos de autor del software acepta las cláusulas y condiciones adicionales que se establecen a continuación:</w:t>
            </w:r>
          </w:p>
          <w:p w14:paraId="31D58F6D" w14:textId="5174B777" w:rsidR="00CD4109" w:rsidRPr="0012768C" w:rsidRDefault="00CD4109" w:rsidP="000558CB">
            <w:pPr>
              <w:pStyle w:val="Tabletext"/>
              <w:spacing w:before="120"/>
              <w:ind w:left="142"/>
              <w:jc w:val="both"/>
              <w:rPr>
                <w:szCs w:val="22"/>
                <w:lang w:val="es-ES_tradnl"/>
              </w:rPr>
            </w:pPr>
            <w:r w:rsidRPr="0012768C">
              <w:rPr>
                <w:lang w:val="es-ES_tradnl"/>
              </w:rPr>
              <w:t xml:space="preserve">Además, si se selecciona la opción 1.3, 1.4, 2 </w:t>
            </w:r>
            <w:r w:rsidR="00E8720F">
              <w:rPr>
                <w:lang w:val="es-ES_tradnl"/>
              </w:rPr>
              <w:t>ó</w:t>
            </w:r>
            <w:r w:rsidRPr="0012768C">
              <w:rPr>
                <w:lang w:val="es-ES_tradnl"/>
              </w:rPr>
              <w:t xml:space="preserve"> 3, el titular de los derechos de autor del software declara y garantiza que, </w:t>
            </w:r>
            <w:r w:rsidRPr="0012768C">
              <w:rPr>
                <w:color w:val="000000"/>
                <w:lang w:val="es-ES_tradnl"/>
              </w:rPr>
              <w:t xml:space="preserve">a su leal saber y entender, dispone de los derechos de autor necesarios para conceder la licencia </w:t>
            </w:r>
            <w:r w:rsidRPr="0012768C">
              <w:rPr>
                <w:lang w:val="es-ES_tradnl"/>
              </w:rPr>
              <w:t xml:space="preserve">del software de conformidad con las cláusulas y condiciones establecidas en la presente declaración de derechos de autor y de licencia, en el Anexo B y en el Anexo C, </w:t>
            </w:r>
            <w:r w:rsidRPr="0012768C">
              <w:rPr>
                <w:color w:val="000000"/>
                <w:lang w:val="es-ES_tradnl"/>
              </w:rPr>
              <w:t>o bien, si se selecciona la opción 1.1, para renunciar a todos los derechos de autor del software</w:t>
            </w:r>
            <w:r w:rsidRPr="0012768C">
              <w:rPr>
                <w:lang w:val="es-ES_tradnl"/>
              </w:rPr>
              <w:t>.</w:t>
            </w:r>
          </w:p>
          <w:p w14:paraId="68EC1625" w14:textId="77777777" w:rsidR="00CD4109" w:rsidRPr="0012768C" w:rsidRDefault="00CD4109" w:rsidP="000558CB">
            <w:pPr>
              <w:pStyle w:val="Tabletext"/>
              <w:spacing w:before="120"/>
              <w:ind w:left="142"/>
              <w:jc w:val="both"/>
              <w:rPr>
                <w:szCs w:val="24"/>
                <w:lang w:val="es-ES_tradnl"/>
              </w:rPr>
            </w:pPr>
            <w:r w:rsidRPr="0012768C">
              <w:rPr>
                <w:lang w:val="es-ES_tradnl"/>
              </w:rPr>
              <w:t xml:space="preserve">Aparte de lo dispuesto expresamente en el presente documento, 1) el software se suministra </w:t>
            </w:r>
            <w:r>
              <w:rPr>
                <w:lang w:val="es-ES_tradnl"/>
              </w:rPr>
              <w:t>"</w:t>
            </w:r>
            <w:r w:rsidRPr="0012768C">
              <w:rPr>
                <w:lang w:val="es-ES_tradnl"/>
              </w:rPr>
              <w:t>TAL CUAL</w:t>
            </w:r>
            <w:r>
              <w:rPr>
                <w:lang w:val="es-ES_tradnl"/>
              </w:rPr>
              <w:t>"</w:t>
            </w:r>
            <w:r w:rsidRPr="0012768C">
              <w:rPr>
                <w:lang w:val="es-ES_tradnl"/>
              </w:rPr>
              <w:t>, sin garantías, expresas o implícitas, de comerciabilidad, de idoneidad para un fin determinado, de no infracción de los derechos de propiedad intelectual, o cualesquiera otras, y 2) ni el titular de los derechos de autor del software (o sus filiales) ni la UIT serán responsables en ningún caso de los daños y perjuicios (incluidos, sin limitación alguna, los daños por pérdida de beneficios, interrupción de la actividad comercial, pérdida de información o cualquier otra pérdida pecuniaria) que surjan en relación con el uso o la imposibilidad de utilizar el software, o a raíz de ello.</w:t>
            </w:r>
          </w:p>
          <w:p w14:paraId="680C2B60" w14:textId="77777777" w:rsidR="00CD4109" w:rsidRDefault="00CD4109" w:rsidP="000558CB">
            <w:pPr>
              <w:pStyle w:val="Tabletext"/>
              <w:spacing w:before="120"/>
              <w:ind w:left="142"/>
              <w:jc w:val="both"/>
              <w:rPr>
                <w:lang w:val="es-ES_tradnl"/>
              </w:rPr>
            </w:pPr>
            <w:r w:rsidRPr="0012768C">
              <w:rPr>
                <w:lang w:val="es-ES_tradnl"/>
              </w:rPr>
              <w:t>En virtud de la presente declaración de derechos de autor y de licencia, no se concede ninguna licencia de patente, ni se establece compromiso alguno de concesión de licencia de patente, por deducción, por impedimento legal o ni de ninguna otra manera.</w:t>
            </w:r>
          </w:p>
          <w:p w14:paraId="441A8992" w14:textId="104FFF92" w:rsidR="000558CB" w:rsidRPr="0012768C" w:rsidRDefault="000558CB" w:rsidP="000558CB">
            <w:pPr>
              <w:pStyle w:val="Tabletext"/>
              <w:spacing w:before="120"/>
              <w:ind w:left="142"/>
              <w:jc w:val="both"/>
              <w:rPr>
                <w:szCs w:val="24"/>
                <w:lang w:val="es-ES_tradnl"/>
              </w:rPr>
            </w:pPr>
          </w:p>
        </w:tc>
      </w:tr>
      <w:tr w:rsidR="00CD4109" w:rsidRPr="0012768C" w14:paraId="11ED83A0" w14:textId="77777777" w:rsidTr="00F366A8">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0"/>
        </w:trPr>
        <w:tc>
          <w:tcPr>
            <w:tcW w:w="9633" w:type="dxa"/>
            <w:gridSpan w:val="10"/>
            <w:tcBorders>
              <w:top w:val="nil"/>
              <w:bottom w:val="nil"/>
            </w:tcBorders>
          </w:tcPr>
          <w:p w14:paraId="631E0688" w14:textId="77777777" w:rsidR="00CD4109" w:rsidRPr="0012768C" w:rsidRDefault="00CD4109" w:rsidP="00E8720F">
            <w:pPr>
              <w:pStyle w:val="Tabletext"/>
              <w:ind w:left="142"/>
              <w:jc w:val="both"/>
              <w:rPr>
                <w:b/>
                <w:bCs/>
                <w:lang w:val="es-ES_tradnl"/>
              </w:rPr>
            </w:pPr>
            <w:r w:rsidRPr="0012768C">
              <w:rPr>
                <w:b/>
                <w:bCs/>
                <w:lang w:val="es-ES_tradnl"/>
              </w:rPr>
              <w:t>Firma</w:t>
            </w:r>
          </w:p>
        </w:tc>
      </w:tr>
      <w:tr w:rsidR="00CD4109" w:rsidRPr="0012768C" w14:paraId="1507B605" w14:textId="77777777" w:rsidTr="00A96607">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0"/>
        </w:trPr>
        <w:tc>
          <w:tcPr>
            <w:tcW w:w="3710" w:type="dxa"/>
            <w:gridSpan w:val="6"/>
            <w:tcBorders>
              <w:top w:val="nil"/>
              <w:bottom w:val="nil"/>
              <w:right w:val="nil"/>
            </w:tcBorders>
          </w:tcPr>
          <w:p w14:paraId="5FDF3A09" w14:textId="77777777" w:rsidR="00CD4109" w:rsidRPr="0012768C" w:rsidRDefault="00CD4109" w:rsidP="00E8720F">
            <w:pPr>
              <w:pStyle w:val="Tabletext"/>
              <w:ind w:left="142"/>
              <w:jc w:val="both"/>
              <w:rPr>
                <w:lang w:val="es-ES_tradnl"/>
              </w:rPr>
            </w:pPr>
            <w:r w:rsidRPr="0012768C">
              <w:rPr>
                <w:lang w:val="es-ES_tradnl"/>
              </w:rPr>
              <w:t>Organización</w:t>
            </w:r>
          </w:p>
        </w:tc>
        <w:tc>
          <w:tcPr>
            <w:tcW w:w="5416" w:type="dxa"/>
            <w:gridSpan w:val="2"/>
            <w:tcBorders>
              <w:top w:val="nil"/>
              <w:left w:val="nil"/>
              <w:right w:val="nil"/>
            </w:tcBorders>
          </w:tcPr>
          <w:p w14:paraId="11C24BDB" w14:textId="77777777" w:rsidR="00CD4109" w:rsidRPr="0012768C" w:rsidRDefault="00CD4109" w:rsidP="00F366A8">
            <w:pPr>
              <w:pStyle w:val="Tabletext"/>
              <w:rPr>
                <w:lang w:val="es-ES_tradnl"/>
              </w:rPr>
            </w:pPr>
          </w:p>
        </w:tc>
        <w:tc>
          <w:tcPr>
            <w:tcW w:w="507" w:type="dxa"/>
            <w:gridSpan w:val="2"/>
            <w:tcBorders>
              <w:top w:val="nil"/>
              <w:left w:val="nil"/>
              <w:bottom w:val="nil"/>
            </w:tcBorders>
          </w:tcPr>
          <w:p w14:paraId="65E4C934" w14:textId="77777777" w:rsidR="00CD4109" w:rsidRPr="0012768C" w:rsidRDefault="00CD4109" w:rsidP="00F366A8">
            <w:pPr>
              <w:tabs>
                <w:tab w:val="right" w:pos="720"/>
              </w:tabs>
              <w:spacing w:before="40"/>
              <w:ind w:left="142"/>
              <w:rPr>
                <w:b/>
                <w:sz w:val="22"/>
                <w:lang w:val="es-ES_tradnl"/>
              </w:rPr>
            </w:pPr>
          </w:p>
        </w:tc>
      </w:tr>
      <w:tr w:rsidR="00CD4109" w:rsidRPr="007F1E74" w14:paraId="3CCA15E2" w14:textId="77777777" w:rsidTr="00A96607">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0"/>
        </w:trPr>
        <w:tc>
          <w:tcPr>
            <w:tcW w:w="3710" w:type="dxa"/>
            <w:gridSpan w:val="6"/>
            <w:tcBorders>
              <w:top w:val="nil"/>
              <w:bottom w:val="nil"/>
              <w:right w:val="nil"/>
            </w:tcBorders>
          </w:tcPr>
          <w:p w14:paraId="63DEA765" w14:textId="77777777" w:rsidR="00CD4109" w:rsidRPr="0012768C" w:rsidRDefault="00CD4109" w:rsidP="00E8720F">
            <w:pPr>
              <w:pStyle w:val="Tabletext"/>
              <w:ind w:left="142"/>
              <w:jc w:val="both"/>
              <w:rPr>
                <w:lang w:val="es-ES_tradnl"/>
              </w:rPr>
            </w:pPr>
            <w:r w:rsidRPr="0012768C">
              <w:rPr>
                <w:lang w:val="es-ES_tradnl"/>
              </w:rPr>
              <w:t>Nombre de la persona autorizada</w:t>
            </w:r>
          </w:p>
        </w:tc>
        <w:tc>
          <w:tcPr>
            <w:tcW w:w="5416" w:type="dxa"/>
            <w:gridSpan w:val="2"/>
            <w:tcBorders>
              <w:left w:val="nil"/>
              <w:right w:val="nil"/>
            </w:tcBorders>
          </w:tcPr>
          <w:p w14:paraId="6FC8B5C4" w14:textId="77777777" w:rsidR="00CD4109" w:rsidRPr="0012768C" w:rsidRDefault="00CD4109" w:rsidP="00F366A8">
            <w:pPr>
              <w:pStyle w:val="Tabletext"/>
              <w:rPr>
                <w:lang w:val="es-ES_tradnl"/>
              </w:rPr>
            </w:pPr>
          </w:p>
        </w:tc>
        <w:tc>
          <w:tcPr>
            <w:tcW w:w="507" w:type="dxa"/>
            <w:gridSpan w:val="2"/>
            <w:tcBorders>
              <w:top w:val="nil"/>
              <w:left w:val="nil"/>
              <w:bottom w:val="nil"/>
            </w:tcBorders>
          </w:tcPr>
          <w:p w14:paraId="01F20583" w14:textId="77777777" w:rsidR="00CD4109" w:rsidRPr="0012768C" w:rsidRDefault="00CD4109" w:rsidP="00F366A8">
            <w:pPr>
              <w:tabs>
                <w:tab w:val="right" w:pos="720"/>
              </w:tabs>
              <w:spacing w:before="40"/>
              <w:ind w:left="142"/>
              <w:rPr>
                <w:b/>
                <w:sz w:val="22"/>
                <w:lang w:val="es-ES_tradnl"/>
              </w:rPr>
            </w:pPr>
          </w:p>
        </w:tc>
      </w:tr>
      <w:tr w:rsidR="00CD4109" w:rsidRPr="007F1E74" w14:paraId="20097E62" w14:textId="77777777" w:rsidTr="00A96607">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0"/>
        </w:trPr>
        <w:tc>
          <w:tcPr>
            <w:tcW w:w="3710" w:type="dxa"/>
            <w:gridSpan w:val="6"/>
            <w:tcBorders>
              <w:top w:val="nil"/>
              <w:bottom w:val="nil"/>
              <w:right w:val="nil"/>
            </w:tcBorders>
          </w:tcPr>
          <w:p w14:paraId="2FB647C9" w14:textId="77777777" w:rsidR="00CD4109" w:rsidRPr="0012768C" w:rsidRDefault="00CD4109" w:rsidP="00E8720F">
            <w:pPr>
              <w:pStyle w:val="Tabletext"/>
              <w:ind w:left="142"/>
              <w:jc w:val="both"/>
              <w:rPr>
                <w:lang w:val="es-ES_tradnl"/>
              </w:rPr>
            </w:pPr>
            <w:r w:rsidRPr="0012768C">
              <w:rPr>
                <w:lang w:val="es-ES_tradnl"/>
              </w:rPr>
              <w:t>Cargo de la persona autorizada</w:t>
            </w:r>
          </w:p>
        </w:tc>
        <w:tc>
          <w:tcPr>
            <w:tcW w:w="5416" w:type="dxa"/>
            <w:gridSpan w:val="2"/>
            <w:tcBorders>
              <w:left w:val="nil"/>
              <w:right w:val="nil"/>
            </w:tcBorders>
          </w:tcPr>
          <w:p w14:paraId="7EECBBD6" w14:textId="77777777" w:rsidR="00CD4109" w:rsidRPr="0012768C" w:rsidRDefault="00CD4109" w:rsidP="00F366A8">
            <w:pPr>
              <w:pStyle w:val="Tabletext"/>
              <w:rPr>
                <w:lang w:val="es-ES_tradnl"/>
              </w:rPr>
            </w:pPr>
          </w:p>
        </w:tc>
        <w:tc>
          <w:tcPr>
            <w:tcW w:w="507" w:type="dxa"/>
            <w:gridSpan w:val="2"/>
            <w:tcBorders>
              <w:top w:val="nil"/>
              <w:left w:val="nil"/>
              <w:bottom w:val="nil"/>
            </w:tcBorders>
          </w:tcPr>
          <w:p w14:paraId="5AEF0E6E" w14:textId="77777777" w:rsidR="00CD4109" w:rsidRPr="0012768C" w:rsidRDefault="00CD4109" w:rsidP="00F366A8">
            <w:pPr>
              <w:tabs>
                <w:tab w:val="right" w:pos="720"/>
              </w:tabs>
              <w:spacing w:before="40"/>
              <w:ind w:left="142"/>
              <w:rPr>
                <w:b/>
                <w:sz w:val="22"/>
                <w:lang w:val="es-ES_tradnl"/>
              </w:rPr>
            </w:pPr>
          </w:p>
        </w:tc>
      </w:tr>
      <w:tr w:rsidR="00CD4109" w:rsidRPr="0012768C" w14:paraId="16556F93" w14:textId="77777777" w:rsidTr="00A96607">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0"/>
        </w:trPr>
        <w:tc>
          <w:tcPr>
            <w:tcW w:w="3710" w:type="dxa"/>
            <w:gridSpan w:val="6"/>
            <w:vMerge w:val="restart"/>
            <w:tcBorders>
              <w:top w:val="nil"/>
              <w:right w:val="nil"/>
            </w:tcBorders>
          </w:tcPr>
          <w:p w14:paraId="27424913" w14:textId="77777777" w:rsidR="00CD4109" w:rsidRPr="0012768C" w:rsidRDefault="00CD4109" w:rsidP="00E8720F">
            <w:pPr>
              <w:pStyle w:val="Tabletext"/>
              <w:ind w:left="142"/>
              <w:jc w:val="both"/>
              <w:rPr>
                <w:lang w:val="es-ES_tradnl"/>
              </w:rPr>
            </w:pPr>
            <w:r w:rsidRPr="0012768C">
              <w:rPr>
                <w:lang w:val="es-ES_tradnl"/>
              </w:rPr>
              <w:t>Lugar, fecha</w:t>
            </w:r>
          </w:p>
        </w:tc>
        <w:tc>
          <w:tcPr>
            <w:tcW w:w="5416" w:type="dxa"/>
            <w:gridSpan w:val="2"/>
            <w:tcBorders>
              <w:left w:val="nil"/>
              <w:right w:val="nil"/>
            </w:tcBorders>
          </w:tcPr>
          <w:p w14:paraId="34FA1EB7" w14:textId="77777777" w:rsidR="00CD4109" w:rsidRPr="0012768C" w:rsidRDefault="00CD4109" w:rsidP="00F366A8">
            <w:pPr>
              <w:pStyle w:val="Tabletext"/>
              <w:rPr>
                <w:lang w:val="es-ES_tradnl"/>
              </w:rPr>
            </w:pPr>
          </w:p>
        </w:tc>
        <w:tc>
          <w:tcPr>
            <w:tcW w:w="507" w:type="dxa"/>
            <w:gridSpan w:val="2"/>
            <w:tcBorders>
              <w:top w:val="nil"/>
              <w:left w:val="nil"/>
              <w:bottom w:val="nil"/>
            </w:tcBorders>
          </w:tcPr>
          <w:p w14:paraId="7A7930E3" w14:textId="77777777" w:rsidR="00CD4109" w:rsidRPr="0012768C" w:rsidRDefault="00CD4109" w:rsidP="00F366A8">
            <w:pPr>
              <w:tabs>
                <w:tab w:val="right" w:pos="720"/>
              </w:tabs>
              <w:spacing w:before="40"/>
              <w:ind w:left="142"/>
              <w:rPr>
                <w:b/>
                <w:sz w:val="22"/>
                <w:lang w:val="es-ES_tradnl"/>
              </w:rPr>
            </w:pPr>
          </w:p>
        </w:tc>
      </w:tr>
      <w:tr w:rsidR="00CD4109" w:rsidRPr="0012768C" w14:paraId="717C7669" w14:textId="77777777" w:rsidTr="00A96607">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0"/>
        </w:trPr>
        <w:tc>
          <w:tcPr>
            <w:tcW w:w="3710" w:type="dxa"/>
            <w:gridSpan w:val="6"/>
            <w:vMerge/>
            <w:tcBorders>
              <w:right w:val="nil"/>
            </w:tcBorders>
          </w:tcPr>
          <w:p w14:paraId="66A61EA9" w14:textId="77777777" w:rsidR="00CD4109" w:rsidRPr="0012768C" w:rsidRDefault="00CD4109" w:rsidP="00F366A8">
            <w:pPr>
              <w:pStyle w:val="Tabletext"/>
              <w:rPr>
                <w:lang w:val="es-ES_tradnl"/>
              </w:rPr>
            </w:pPr>
          </w:p>
        </w:tc>
        <w:tc>
          <w:tcPr>
            <w:tcW w:w="5416" w:type="dxa"/>
            <w:gridSpan w:val="2"/>
            <w:tcBorders>
              <w:left w:val="nil"/>
              <w:right w:val="nil"/>
            </w:tcBorders>
          </w:tcPr>
          <w:p w14:paraId="0DF32572" w14:textId="77777777" w:rsidR="00CD4109" w:rsidRPr="0012768C" w:rsidRDefault="00CD4109" w:rsidP="00F366A8">
            <w:pPr>
              <w:pStyle w:val="Tabletext"/>
              <w:rPr>
                <w:lang w:val="es-ES_tradnl"/>
              </w:rPr>
            </w:pPr>
          </w:p>
        </w:tc>
        <w:tc>
          <w:tcPr>
            <w:tcW w:w="507" w:type="dxa"/>
            <w:gridSpan w:val="2"/>
            <w:tcBorders>
              <w:top w:val="nil"/>
              <w:left w:val="nil"/>
            </w:tcBorders>
          </w:tcPr>
          <w:p w14:paraId="43F0370B" w14:textId="77777777" w:rsidR="00CD4109" w:rsidRPr="0012768C" w:rsidRDefault="00CD4109" w:rsidP="00F366A8">
            <w:pPr>
              <w:spacing w:before="0"/>
              <w:ind w:left="142"/>
              <w:rPr>
                <w:b/>
                <w:sz w:val="22"/>
                <w:lang w:val="es-ES_tradnl"/>
              </w:rPr>
            </w:pPr>
          </w:p>
        </w:tc>
      </w:tr>
    </w:tbl>
    <w:p w14:paraId="4ED79D0B" w14:textId="77777777" w:rsidR="00CD4109" w:rsidRPr="0012768C" w:rsidRDefault="00CD4109" w:rsidP="00CD4109">
      <w:pPr>
        <w:pStyle w:val="Index1"/>
        <w:rPr>
          <w:sz w:val="20"/>
          <w:lang w:val="es-ES_tradnl"/>
        </w:rPr>
      </w:pPr>
      <w:r w:rsidRPr="0012768C">
        <w:rPr>
          <w:sz w:val="20"/>
          <w:lang w:val="es-ES_tradnl"/>
        </w:rPr>
        <w:t>FORMULARIO: 7 de diciembre de 2011</w:t>
      </w:r>
    </w:p>
    <w:p w14:paraId="40B0956C" w14:textId="77777777" w:rsidR="00CD4109" w:rsidRPr="0012768C" w:rsidRDefault="00CD4109" w:rsidP="00CD4109">
      <w:pPr>
        <w:rPr>
          <w:lang w:val="es-ES_tradnl"/>
        </w:rPr>
      </w:pPr>
    </w:p>
    <w:p w14:paraId="516135B0" w14:textId="77777777" w:rsidR="00CD4109" w:rsidRPr="0012768C" w:rsidRDefault="00CD4109" w:rsidP="00CD4109">
      <w:pPr>
        <w:rPr>
          <w:lang w:val="es-ES_tradnl"/>
        </w:rPr>
        <w:sectPr w:rsidR="00CD4109" w:rsidRPr="0012768C" w:rsidSect="00B20A7C">
          <w:headerReference w:type="default" r:id="rId25"/>
          <w:footerReference w:type="even" r:id="rId26"/>
          <w:footerReference w:type="default" r:id="rId27"/>
          <w:pgSz w:w="11901" w:h="16840" w:code="9"/>
          <w:pgMar w:top="709" w:right="1134" w:bottom="709" w:left="1134" w:header="340" w:footer="510" w:gutter="0"/>
          <w:paperSrc w:first="4" w:other="4"/>
          <w:cols w:space="720"/>
          <w:docGrid w:linePitch="360"/>
        </w:sectPr>
      </w:pPr>
    </w:p>
    <w:p w14:paraId="19557888" w14:textId="77777777" w:rsidR="00CD4109" w:rsidRPr="007F1E74" w:rsidRDefault="00CD4109" w:rsidP="00D83E06">
      <w:pPr>
        <w:pStyle w:val="AnnexNoTitle"/>
        <w:spacing w:before="240"/>
        <w:rPr>
          <w:lang w:val="es-ES"/>
        </w:rPr>
      </w:pPr>
      <w:bookmarkStart w:id="131" w:name="_Toc56479893"/>
      <w:bookmarkStart w:id="132" w:name="_Toc308220875"/>
      <w:bookmarkStart w:id="133" w:name="_Toc113288369"/>
      <w:r w:rsidRPr="007F1E74">
        <w:rPr>
          <w:lang w:val="es-ES"/>
        </w:rPr>
        <w:lastRenderedPageBreak/>
        <w:t>Anexo B</w:t>
      </w:r>
      <w:bookmarkStart w:id="134" w:name="_Toc56479894"/>
      <w:bookmarkEnd w:id="131"/>
      <w:r w:rsidRPr="007F1E74">
        <w:rPr>
          <w:lang w:val="es-ES"/>
        </w:rPr>
        <w:br/>
      </w:r>
      <w:r w:rsidRPr="007F1E74">
        <w:rPr>
          <w:lang w:val="es-ES"/>
        </w:rPr>
        <w:br/>
        <w:t>Acuerdo de licencia del software para la evaluación de la Recomendación</w:t>
      </w:r>
      <w:r w:rsidRPr="007F1E74">
        <w:rPr>
          <w:lang w:val="es-ES"/>
        </w:rPr>
        <w:br/>
        <w:t>de la UIT y el uso del software para evaluar o probar el resultado</w:t>
      </w:r>
      <w:bookmarkEnd w:id="132"/>
      <w:bookmarkEnd w:id="134"/>
      <w:bookmarkEnd w:id="133"/>
    </w:p>
    <w:p w14:paraId="7EFDB9D7" w14:textId="77777777" w:rsidR="00CD4109" w:rsidRPr="0012768C" w:rsidRDefault="00CD4109" w:rsidP="00CD4109">
      <w:pPr>
        <w:spacing w:before="360"/>
        <w:rPr>
          <w:u w:val="single"/>
          <w:lang w:val="es-ES_tradnl"/>
        </w:rPr>
      </w:pPr>
      <w:r w:rsidRPr="0012768C">
        <w:rPr>
          <w:u w:val="single"/>
          <w:lang w:val="es-ES_tradnl"/>
        </w:rPr>
        <w:t>Acuerdo de licencia</w:t>
      </w:r>
    </w:p>
    <w:p w14:paraId="66CF7566" w14:textId="31F8A755" w:rsidR="00CD4109" w:rsidRPr="0012768C" w:rsidRDefault="00CD4109" w:rsidP="00CD4109">
      <w:pPr>
        <w:rPr>
          <w:lang w:val="es-ES_tradnl"/>
        </w:rPr>
      </w:pPr>
      <w:r w:rsidRPr="0012768C">
        <w:rPr>
          <w:lang w:val="es-ES_tradnl"/>
        </w:rPr>
        <w:t>En virtud del presente Acuerdo, todo participante que aporte software a una Recomendación de la</w:t>
      </w:r>
      <w:r w:rsidR="006C6CBA">
        <w:rPr>
          <w:lang w:val="es-ES_tradnl"/>
        </w:rPr>
        <w:t> </w:t>
      </w:r>
      <w:r w:rsidRPr="0012768C">
        <w:rPr>
          <w:lang w:val="es-ES_tradnl"/>
        </w:rPr>
        <w:t xml:space="preserve">UIT (el </w:t>
      </w:r>
      <w:r>
        <w:rPr>
          <w:lang w:val="es-ES_tradnl"/>
        </w:rPr>
        <w:t>"</w:t>
      </w:r>
      <w:r w:rsidRPr="0012768C">
        <w:rPr>
          <w:lang w:val="es-ES_tradnl"/>
        </w:rPr>
        <w:t>titular de los derechos de autor del software</w:t>
      </w:r>
      <w:r>
        <w:rPr>
          <w:lang w:val="es-ES_tradnl"/>
        </w:rPr>
        <w:t>"</w:t>
      </w:r>
      <w:r w:rsidRPr="0012768C">
        <w:rPr>
          <w:lang w:val="es-ES_tradnl"/>
        </w:rPr>
        <w:t>) concede, sin compensación monetaria ni más restricciones que las establecidas en este Anexo B, una licencia de derechos de autor irrevocable, no exclusiva, mundial, libre de regalías y sublicenciable para reproducir, preparar trabajos derivados (incluidas traducciones, adaptaciones, alteraciones), mostrar, distribuir y ejecutar el software aportado con los siguientes fines limitados:</w:t>
      </w:r>
    </w:p>
    <w:p w14:paraId="3FD7B37B" w14:textId="2B382E50" w:rsidR="00CD4109" w:rsidRPr="0012768C" w:rsidRDefault="00CD4109" w:rsidP="00CD4109">
      <w:pPr>
        <w:pStyle w:val="enumlev1"/>
        <w:rPr>
          <w:szCs w:val="24"/>
          <w:lang w:val="es-ES_tradnl"/>
        </w:rPr>
      </w:pPr>
      <w:r w:rsidRPr="0012768C">
        <w:rPr>
          <w:lang w:val="es-ES_tradnl"/>
        </w:rPr>
        <w:t>a</w:t>
      </w:r>
      <w:r w:rsidR="006C6CBA">
        <w:rPr>
          <w:lang w:val="es-ES_tradnl"/>
        </w:rPr>
        <w:t>)</w:t>
      </w:r>
      <w:r w:rsidRPr="0012768C">
        <w:rPr>
          <w:lang w:val="es-ES_tradnl"/>
        </w:rPr>
        <w:tab/>
        <w:t>A la UIT y a sus Miembros para que evalúen el software y cualquier trabajo derivado del mismo con el fin de determinar si apoyan la inclusión del software en esa Recomendación;</w:t>
      </w:r>
    </w:p>
    <w:p w14:paraId="510D3EF6" w14:textId="25558303" w:rsidR="00CD4109" w:rsidRPr="0012768C" w:rsidRDefault="00CD4109" w:rsidP="00CD4109">
      <w:pPr>
        <w:pStyle w:val="enumlev1"/>
        <w:rPr>
          <w:szCs w:val="24"/>
          <w:lang w:val="es-ES_tradnl"/>
        </w:rPr>
      </w:pPr>
      <w:r w:rsidRPr="0012768C">
        <w:rPr>
          <w:lang w:val="es-ES_tradnl"/>
        </w:rPr>
        <w:t>b</w:t>
      </w:r>
      <w:r w:rsidR="006C6CBA">
        <w:rPr>
          <w:lang w:val="es-ES_tradnl"/>
        </w:rPr>
        <w:t>)</w:t>
      </w:r>
      <w:r w:rsidRPr="0012768C">
        <w:rPr>
          <w:lang w:val="es-ES_tradnl"/>
        </w:rPr>
        <w:tab/>
        <w:t>A la UIT y a las organizaciones autorizadas por la UIT para publicar el software en esa Recomendación, y</w:t>
      </w:r>
    </w:p>
    <w:p w14:paraId="043555F0" w14:textId="5C8FDCA9" w:rsidR="00CD4109" w:rsidRPr="0012768C" w:rsidRDefault="00CD4109" w:rsidP="00CD4109">
      <w:pPr>
        <w:pStyle w:val="enumlev1"/>
        <w:rPr>
          <w:szCs w:val="24"/>
          <w:lang w:val="es-ES_tradnl"/>
        </w:rPr>
      </w:pPr>
      <w:r w:rsidRPr="0012768C">
        <w:rPr>
          <w:lang w:val="es-ES_tradnl"/>
        </w:rPr>
        <w:t>c</w:t>
      </w:r>
      <w:r w:rsidR="006C6CBA">
        <w:rPr>
          <w:lang w:val="es-ES_tradnl"/>
        </w:rPr>
        <w:t>)</w:t>
      </w:r>
      <w:r w:rsidRPr="0012768C">
        <w:rPr>
          <w:lang w:val="es-ES_tradnl"/>
        </w:rPr>
        <w:tab/>
        <w:t>A cualquier implementador (incluidas las instituciones académicas y de investigación) de esa Recomendación para evaluar el software y cualquier trabajo derivado del mismo para su inclusión en su propia implementación de dicha Recomendación, y</w:t>
      </w:r>
    </w:p>
    <w:p w14:paraId="0D2E8140" w14:textId="2D3A1035" w:rsidR="00CD4109" w:rsidRPr="0012768C" w:rsidRDefault="00CD4109" w:rsidP="00CD4109">
      <w:pPr>
        <w:pStyle w:val="enumlev1"/>
        <w:rPr>
          <w:szCs w:val="24"/>
          <w:lang w:val="es-ES_tradnl"/>
        </w:rPr>
      </w:pPr>
      <w:r w:rsidRPr="0012768C">
        <w:rPr>
          <w:lang w:val="es-ES_tradnl"/>
        </w:rPr>
        <w:t>d</w:t>
      </w:r>
      <w:r w:rsidR="00FB2430">
        <w:rPr>
          <w:lang w:val="es-ES_tradnl"/>
        </w:rPr>
        <w:t>)</w:t>
      </w:r>
      <w:r w:rsidRPr="0012768C">
        <w:rPr>
          <w:lang w:val="es-ES_tradnl"/>
        </w:rPr>
        <w:tab/>
        <w:t>A cualquier implementador de esa Recomendación para que utilice el software con el fin de determinar si una implementación o propuesta de implementación se ajusta a esa Recomendación.</w:t>
      </w:r>
    </w:p>
    <w:p w14:paraId="4C213C68" w14:textId="16111FAE" w:rsidR="00CD4109" w:rsidRPr="0012768C" w:rsidRDefault="00CD4109" w:rsidP="00CD4109">
      <w:pPr>
        <w:tabs>
          <w:tab w:val="num" w:pos="1080"/>
        </w:tabs>
        <w:rPr>
          <w:lang w:val="es-ES_tradnl"/>
        </w:rPr>
      </w:pPr>
      <w:r w:rsidRPr="0012768C">
        <w:rPr>
          <w:lang w:val="es-ES_tradnl"/>
        </w:rPr>
        <w:t>Ni el titular de los derechos de autor del software ni ningún Miembro o implementador será responsable de las pérdidas o daños incidentales, indirectos, especiales, punitivos o consecuentes de cualquier naturaleza, ni del lucro cesante, la pérdida de ahorros o ingresos de cualquier tipo, sea cual fuere la causa, en el marco del presente Acuerdo, independientemente de que la parte aplicable haya sido advertida de la posibilidad de tales daños.</w:t>
      </w:r>
    </w:p>
    <w:p w14:paraId="3217388D" w14:textId="77777777" w:rsidR="00CD4109" w:rsidRPr="0012768C" w:rsidRDefault="00CD4109" w:rsidP="00CD4109">
      <w:pPr>
        <w:rPr>
          <w:szCs w:val="24"/>
          <w:lang w:val="es-ES_tradnl"/>
        </w:rPr>
      </w:pPr>
      <w:r w:rsidRPr="0012768C">
        <w:rPr>
          <w:lang w:val="es-ES_tradnl"/>
        </w:rPr>
        <w:t xml:space="preserve">Además, el titular de los derechos de autor del software declara y garantiza que, </w:t>
      </w:r>
      <w:r w:rsidRPr="0012768C">
        <w:rPr>
          <w:color w:val="000000"/>
          <w:lang w:val="es-ES_tradnl"/>
        </w:rPr>
        <w:t>a su leal saber y entender, dispone de los derechos de autor necesarios para conceder la licencia</w:t>
      </w:r>
      <w:r w:rsidRPr="0012768C">
        <w:rPr>
          <w:lang w:val="es-ES_tradnl"/>
        </w:rPr>
        <w:t xml:space="preserve"> del software de </w:t>
      </w:r>
      <w:r w:rsidRPr="0012768C">
        <w:rPr>
          <w:color w:val="000000"/>
          <w:lang w:val="es-ES_tradnl"/>
        </w:rPr>
        <w:t>conformidad con las cláusulas y condiciones establecidas en este Anexo B.</w:t>
      </w:r>
    </w:p>
    <w:p w14:paraId="3FE139BC" w14:textId="77777777" w:rsidR="00CD4109" w:rsidRPr="0012768C" w:rsidRDefault="00CD4109" w:rsidP="00CD4109">
      <w:pPr>
        <w:rPr>
          <w:szCs w:val="24"/>
          <w:lang w:val="es-ES_tradnl"/>
        </w:rPr>
      </w:pPr>
      <w:r w:rsidRPr="0012768C">
        <w:rPr>
          <w:sz w:val="22"/>
          <w:lang w:val="es-ES_tradnl"/>
        </w:rPr>
        <w:t xml:space="preserve">Aparte de lo dispuesto expresamente en el presente documento, </w:t>
      </w:r>
      <w:r w:rsidRPr="0012768C">
        <w:rPr>
          <w:lang w:val="es-ES_tradnl"/>
        </w:rPr>
        <w:t xml:space="preserve">1) el software se suministra </w:t>
      </w:r>
      <w:r>
        <w:rPr>
          <w:lang w:val="es-ES_tradnl"/>
        </w:rPr>
        <w:t>"</w:t>
      </w:r>
      <w:r w:rsidRPr="0012768C">
        <w:rPr>
          <w:lang w:val="es-ES_tradnl"/>
        </w:rPr>
        <w:t>TAL CUAL</w:t>
      </w:r>
      <w:r>
        <w:rPr>
          <w:lang w:val="es-ES_tradnl"/>
        </w:rPr>
        <w:t>"</w:t>
      </w:r>
      <w:r w:rsidRPr="0012768C">
        <w:rPr>
          <w:lang w:val="es-ES_tradnl"/>
        </w:rPr>
        <w:t>, SIN GARANTÍAS, EXPRESAS O IMPLÍCITAS, DE COMERCIABILIDAD, DE IDONEIDAD PARA UN FIN DETERMINADO, DE NO INFRACCIÓN DE LOS DERECHOS DE PROPIEDAD INTELECTUAL, O CUALESQUIERA OTRAS, y 2) ni el titular de los derechos de autor del software (o sus filiales) ni la UIT serán responsables en ningún caso de los daños y perjuicios (incluidos, sin limitación alguna, los daños por pérdida de beneficios, interrupción de la actividad comercial, pérdida de información o cualquier otra pérdida pecuniaria) que surjan en relación con el uso o la imposibilidad de utilizar el software, o a raíz de ello.</w:t>
      </w:r>
    </w:p>
    <w:p w14:paraId="3E70CA32" w14:textId="77777777" w:rsidR="00CD4109" w:rsidRPr="0012768C" w:rsidRDefault="00CD4109" w:rsidP="00CD4109">
      <w:pPr>
        <w:rPr>
          <w:szCs w:val="24"/>
          <w:lang w:val="es-ES_tradnl"/>
        </w:rPr>
      </w:pPr>
      <w:r w:rsidRPr="0012768C">
        <w:rPr>
          <w:lang w:val="es-ES_tradnl"/>
        </w:rPr>
        <w:t>El software es y seguirá siendo propiedad exclusiva del titular de sus derechos de autor. No se pueden añadir otras cláusulas y condiciones a esta licencia y no se conceden otras licencias de forma expresa, implícita o por impedimento legal, ni se adquieren otros compromisos de licencia por deducción, por impedimento legal o ni de ninguna otra manera.</w:t>
      </w:r>
    </w:p>
    <w:p w14:paraId="0809C565" w14:textId="77777777" w:rsidR="00CD4109" w:rsidRPr="0012768C" w:rsidRDefault="00CD4109" w:rsidP="00CD4109">
      <w:pPr>
        <w:rPr>
          <w:szCs w:val="24"/>
          <w:lang w:val="es-ES_tradnl"/>
        </w:rPr>
      </w:pPr>
      <w:r w:rsidRPr="0012768C">
        <w:rPr>
          <w:lang w:val="es-ES_tradnl"/>
        </w:rPr>
        <w:t>El uso individual de este software por los Miembros e implementadores indica su aceptación del presente Acuerdo de licencia.</w:t>
      </w:r>
    </w:p>
    <w:p w14:paraId="79E67660" w14:textId="77777777" w:rsidR="00CD4109" w:rsidRPr="007F1E74" w:rsidRDefault="00CD4109" w:rsidP="004A5D5A">
      <w:pPr>
        <w:pStyle w:val="AnnexNoTitle"/>
        <w:spacing w:before="480"/>
        <w:rPr>
          <w:lang w:val="es-ES"/>
        </w:rPr>
      </w:pPr>
      <w:bookmarkStart w:id="135" w:name="_Toc308220876"/>
      <w:bookmarkStart w:id="136" w:name="_Toc113288370"/>
      <w:r w:rsidRPr="007F1E74">
        <w:rPr>
          <w:lang w:val="es-ES"/>
        </w:rPr>
        <w:lastRenderedPageBreak/>
        <w:t>Anexo C</w:t>
      </w:r>
      <w:r w:rsidRPr="007F1E74">
        <w:rPr>
          <w:lang w:val="es-ES"/>
        </w:rPr>
        <w:br/>
      </w:r>
      <w:r w:rsidRPr="007F1E74">
        <w:rPr>
          <w:lang w:val="es-ES"/>
        </w:rPr>
        <w:br/>
      </w:r>
      <w:bookmarkStart w:id="137" w:name="_Toc56479896"/>
      <w:r w:rsidRPr="007F1E74">
        <w:rPr>
          <w:lang w:val="es-ES"/>
        </w:rPr>
        <w:t>Avisos de derechos de autor</w:t>
      </w:r>
      <w:bookmarkEnd w:id="135"/>
      <w:bookmarkEnd w:id="137"/>
      <w:bookmarkEnd w:id="136"/>
    </w:p>
    <w:p w14:paraId="1958340B" w14:textId="77777777" w:rsidR="00CD4109" w:rsidRPr="0012768C" w:rsidRDefault="00CD4109" w:rsidP="00CD4109">
      <w:pPr>
        <w:jc w:val="center"/>
        <w:rPr>
          <w:lang w:val="es-ES_tradnl"/>
        </w:rPr>
      </w:pPr>
      <w:r w:rsidRPr="00934938">
        <w:rPr>
          <w:lang w:val="es-ES_tradnl"/>
        </w:rPr>
        <w:t>(Se aplica al software incluido en Recomendaciones aprobadas)</w:t>
      </w:r>
    </w:p>
    <w:p w14:paraId="67D14483" w14:textId="77777777" w:rsidR="00CD4109" w:rsidRPr="0012768C" w:rsidRDefault="00CD4109" w:rsidP="004A5D5A">
      <w:pPr>
        <w:pStyle w:val="Note"/>
        <w:rPr>
          <w:szCs w:val="24"/>
          <w:lang w:val="es-ES_tradnl"/>
        </w:rPr>
      </w:pPr>
      <w:r w:rsidRPr="0012768C">
        <w:rPr>
          <w:lang w:val="es-ES_tradnl"/>
        </w:rPr>
        <w:t>NOTA </w:t>
      </w:r>
      <w:r w:rsidRPr="0012768C">
        <w:rPr>
          <w:lang w:val="es-ES_tradnl"/>
        </w:rPr>
        <w:noBreakHyphen/>
        <w:t xml:space="preserve"> Este Anexo contiene el texto de los avisos de derechos de autor para cada una de las opciones mencionadas en la declaración de derechos de autor y de licencia, que es vinculante para el titular de los derechos de autor del software. La UIT distribuirá el software con el texto del aviso correspondiente que figura a continuación. (La opción 1.2 ya no es aplicable.)</w:t>
      </w:r>
    </w:p>
    <w:p w14:paraId="623E5078" w14:textId="77777777" w:rsidR="00CD4109" w:rsidRPr="0012768C" w:rsidRDefault="00CD4109" w:rsidP="00CD4109">
      <w:pPr>
        <w:pStyle w:val="Headingb"/>
        <w:spacing w:before="120"/>
        <w:jc w:val="both"/>
        <w:rPr>
          <w:bCs/>
          <w:szCs w:val="24"/>
          <w:lang w:val="es-ES_tradnl"/>
        </w:rPr>
      </w:pPr>
      <w:r w:rsidRPr="0012768C">
        <w:rPr>
          <w:lang w:val="es-ES_tradnl"/>
        </w:rPr>
        <w:t>Opción 1.1: Aviso de derechos de autor y renuncia a los derechos de autor</w:t>
      </w:r>
    </w:p>
    <w:p w14:paraId="0BA2079B" w14:textId="77777777" w:rsidR="00CD4109" w:rsidRPr="0012768C" w:rsidRDefault="00CD4109" w:rsidP="00CD4109">
      <w:pPr>
        <w:widowControl w:val="0"/>
        <w:pBdr>
          <w:top w:val="single" w:sz="4" w:space="1" w:color="auto"/>
          <w:left w:val="single" w:sz="4" w:space="4" w:color="auto"/>
          <w:bottom w:val="single" w:sz="4" w:space="1" w:color="auto"/>
          <w:right w:val="single" w:sz="4" w:space="4" w:color="auto"/>
        </w:pBdr>
        <w:spacing w:before="80"/>
        <w:rPr>
          <w:sz w:val="22"/>
          <w:szCs w:val="22"/>
          <w:lang w:val="es-ES_tradnl"/>
        </w:rPr>
      </w:pPr>
      <w:r>
        <w:rPr>
          <w:sz w:val="22"/>
          <w:lang w:val="es-ES_tradnl"/>
        </w:rPr>
        <w:t>"</w:t>
      </w:r>
      <w:r w:rsidRPr="0012768C">
        <w:rPr>
          <w:sz w:val="22"/>
          <w:lang w:val="es-ES_tradnl"/>
        </w:rPr>
        <w:t>[insertar nombre/dirección/datos de contacto] (en adelante, el 'titular de los derechos de autor del software') pone a disposición el software adjunto libre de restricciones de derechos de autor.</w:t>
      </w:r>
    </w:p>
    <w:p w14:paraId="620A6A06" w14:textId="77777777" w:rsidR="00CD4109" w:rsidRPr="0012768C" w:rsidRDefault="00CD4109" w:rsidP="00CD4109">
      <w:pPr>
        <w:pBdr>
          <w:top w:val="single" w:sz="4" w:space="1" w:color="auto"/>
          <w:left w:val="single" w:sz="4" w:space="4" w:color="auto"/>
          <w:bottom w:val="single" w:sz="4" w:space="1" w:color="auto"/>
          <w:right w:val="single" w:sz="4" w:space="4" w:color="auto"/>
        </w:pBdr>
        <w:spacing w:before="80"/>
        <w:rPr>
          <w:sz w:val="22"/>
          <w:szCs w:val="22"/>
          <w:lang w:val="es-ES_tradnl"/>
        </w:rPr>
      </w:pPr>
      <w:r w:rsidRPr="0012768C">
        <w:rPr>
          <w:sz w:val="22"/>
          <w:lang w:val="es-ES_tradnl"/>
        </w:rPr>
        <w:t>El titular de los derechos de autor del software declara y garantiza que, a su leal saber y entender, dispone de los derechos de autor necesarios para renunciar a todos los derechos de autor permitidos por la legislación nacional sobre el software, de forma que este pueda ser utilizado por los implementadores sin necesidad de obtener más licencias.</w:t>
      </w:r>
    </w:p>
    <w:p w14:paraId="4492422B" w14:textId="77777777" w:rsidR="00CD4109" w:rsidRPr="0012768C" w:rsidRDefault="00CD4109" w:rsidP="00CD4109">
      <w:pPr>
        <w:pBdr>
          <w:top w:val="single" w:sz="4" w:space="1" w:color="auto"/>
          <w:left w:val="single" w:sz="4" w:space="4" w:color="auto"/>
          <w:bottom w:val="single" w:sz="4" w:space="1" w:color="auto"/>
          <w:right w:val="single" w:sz="4" w:space="4" w:color="auto"/>
        </w:pBdr>
        <w:spacing w:before="80"/>
        <w:rPr>
          <w:sz w:val="22"/>
          <w:szCs w:val="22"/>
          <w:lang w:val="es-ES_tradnl"/>
        </w:rPr>
      </w:pPr>
      <w:r w:rsidRPr="0012768C">
        <w:rPr>
          <w:sz w:val="22"/>
          <w:lang w:val="es-ES_tradnl"/>
        </w:rPr>
        <w:t>No se concede ninguna licencia de patente, ni se establece compromiso alguno de concesión de licencia de patente, por deducción, por impedimento legal o ni de ninguna otra manera.</w:t>
      </w:r>
    </w:p>
    <w:p w14:paraId="3A014B3B" w14:textId="77777777" w:rsidR="00CD4109" w:rsidRPr="0012768C" w:rsidRDefault="00CD4109" w:rsidP="00CD4109">
      <w:pPr>
        <w:pBdr>
          <w:top w:val="single" w:sz="4" w:space="1" w:color="auto"/>
          <w:left w:val="single" w:sz="4" w:space="4" w:color="auto"/>
          <w:bottom w:val="single" w:sz="4" w:space="1" w:color="auto"/>
          <w:right w:val="single" w:sz="4" w:space="4" w:color="auto"/>
        </w:pBdr>
        <w:spacing w:before="80"/>
        <w:rPr>
          <w:sz w:val="22"/>
          <w:szCs w:val="22"/>
          <w:lang w:val="es-ES_tradnl"/>
        </w:rPr>
      </w:pPr>
      <w:r w:rsidRPr="0012768C">
        <w:rPr>
          <w:sz w:val="22"/>
          <w:u w:val="single"/>
          <w:lang w:val="es-ES_tradnl"/>
        </w:rPr>
        <w:t>Descargo de responsabilidad</w:t>
      </w:r>
      <w:r w:rsidRPr="0012768C">
        <w:rPr>
          <w:sz w:val="22"/>
          <w:lang w:val="es-ES_tradnl"/>
        </w:rPr>
        <w:t xml:space="preserve">: Aparte de lo dispuesto expresamente en el presente documento, 1) el software se suministra </w:t>
      </w:r>
      <w:r>
        <w:rPr>
          <w:sz w:val="22"/>
          <w:lang w:val="es-ES_tradnl"/>
        </w:rPr>
        <w:t>"</w:t>
      </w:r>
      <w:r w:rsidRPr="0012768C">
        <w:rPr>
          <w:sz w:val="22"/>
          <w:lang w:val="es-ES_tradnl"/>
        </w:rPr>
        <w:t>TAL CUAL</w:t>
      </w:r>
      <w:r>
        <w:rPr>
          <w:sz w:val="22"/>
          <w:lang w:val="es-ES_tradnl"/>
        </w:rPr>
        <w:t>"</w:t>
      </w:r>
      <w:r w:rsidRPr="0012768C">
        <w:rPr>
          <w:sz w:val="22"/>
          <w:lang w:val="es-ES_tradnl"/>
        </w:rPr>
        <w:t>, SIN GARANTÍAS, EXPRESAS O IMPLÍCITAS, DE COMERCIABILIDAD, DE IDONEIDAD PARA UN FIN DETERMINADO, DE NO INFRACCIÓN DE LOS DERECHOS DE PROPIEDAD INTELECTUAL, O CUALESQUIERA OTRAS, y 2) ni el titular de los derechos de autor del software (o sus filiales) ni la UIT serán responsables en ningún caso de los daños y perjuicios (incluidos, sin limitación alguna, los daños por pérdida de beneficios, interrupción de la actividad comercial, pérdida de información o cualquier otra pérdida pecuniaria) que surjan en relación con el uso o la imposibilidad de utilizar el software, o a raíz de ello</w:t>
      </w:r>
      <w:r>
        <w:rPr>
          <w:sz w:val="22"/>
          <w:lang w:val="es-ES_tradnl"/>
        </w:rPr>
        <w:t>"</w:t>
      </w:r>
      <w:r w:rsidRPr="0012768C">
        <w:rPr>
          <w:sz w:val="22"/>
          <w:lang w:val="es-ES_tradnl"/>
        </w:rPr>
        <w:t>.</w:t>
      </w:r>
    </w:p>
    <w:p w14:paraId="5EAFE794" w14:textId="77777777" w:rsidR="00CD4109" w:rsidRPr="0012768C" w:rsidRDefault="00CD4109" w:rsidP="00CD4109">
      <w:pPr>
        <w:pStyle w:val="Headingb"/>
        <w:spacing w:before="120"/>
        <w:jc w:val="both"/>
        <w:rPr>
          <w:bCs/>
          <w:szCs w:val="24"/>
          <w:lang w:val="es-ES_tradnl"/>
        </w:rPr>
      </w:pPr>
      <w:r w:rsidRPr="0012768C">
        <w:rPr>
          <w:lang w:val="es-ES_tradnl"/>
        </w:rPr>
        <w:t>Opción 1.3: Aviso de derechos de autor y acuerdo de licencia de software</w:t>
      </w:r>
    </w:p>
    <w:p w14:paraId="1D540E1B" w14:textId="1BEB2840" w:rsidR="00CD4109" w:rsidRPr="0012768C" w:rsidRDefault="00CD4109" w:rsidP="00CD4109">
      <w:pPr>
        <w:pBdr>
          <w:top w:val="single" w:sz="4" w:space="1" w:color="auto"/>
          <w:left w:val="single" w:sz="4" w:space="4" w:color="auto"/>
          <w:bottom w:val="single" w:sz="4" w:space="1" w:color="auto"/>
          <w:right w:val="single" w:sz="4" w:space="4" w:color="auto"/>
        </w:pBdr>
        <w:spacing w:before="70"/>
        <w:rPr>
          <w:sz w:val="22"/>
          <w:szCs w:val="22"/>
          <w:lang w:val="es-ES_tradnl"/>
        </w:rPr>
      </w:pPr>
      <w:r>
        <w:rPr>
          <w:sz w:val="22"/>
          <w:lang w:val="es-ES_tradnl"/>
        </w:rPr>
        <w:t>"</w:t>
      </w:r>
      <w:r w:rsidRPr="0012768C">
        <w:rPr>
          <w:sz w:val="22"/>
          <w:lang w:val="es-ES_tradnl"/>
        </w:rPr>
        <w:t>[inserte el nombre/dirección/datos de contacto] (en adelante, el 'titular de los derechos de autor del software') es el titular o tiene el derecho de licencia de los derechos de autor correspondientes al software adjunto. El titular de los derechos de autor del software le concede por la presente una licencia de derechos de autor irrevocable, no exclusiva, mundial, libre de regalías y sublicenciable para preparar trabajos derivados (incluidas traducciones, adaptaciones, alteraciones) del software y reproducir, mostrar, distribuir y ejecutar el software y los trabajos derivados del mismo, con los fines limitados de: i) incluir el software en una implementación conforme de esta Recomendación de la UIT, ii) evaluar la inclusión del software y de cualquier obra derivada del mismo en su implementación de esta Recomendación de la UIT, y iii) determinar si su implementación es conforme con esta Recomendación de la UIT.</w:t>
      </w:r>
    </w:p>
    <w:p w14:paraId="3CADE685" w14:textId="77777777" w:rsidR="00CD4109" w:rsidRPr="0012768C" w:rsidRDefault="00CD4109" w:rsidP="00CD4109">
      <w:pPr>
        <w:pBdr>
          <w:top w:val="single" w:sz="4" w:space="1" w:color="auto"/>
          <w:left w:val="single" w:sz="4" w:space="4" w:color="auto"/>
          <w:bottom w:val="single" w:sz="4" w:space="1" w:color="auto"/>
          <w:right w:val="single" w:sz="4" w:space="4" w:color="auto"/>
        </w:pBdr>
        <w:spacing w:before="70"/>
        <w:rPr>
          <w:sz w:val="22"/>
          <w:szCs w:val="22"/>
          <w:lang w:val="es-ES_tradnl"/>
        </w:rPr>
      </w:pPr>
      <w:r w:rsidRPr="0012768C">
        <w:rPr>
          <w:sz w:val="22"/>
          <w:lang w:val="es-ES_tradnl"/>
        </w:rPr>
        <w:t>El uso de este software indica su aceptación de estas cláusulas y condiciones.</w:t>
      </w:r>
    </w:p>
    <w:p w14:paraId="76714572" w14:textId="77777777" w:rsidR="00CD4109" w:rsidRPr="0012768C" w:rsidRDefault="00CD4109" w:rsidP="00CD4109">
      <w:pPr>
        <w:pBdr>
          <w:top w:val="single" w:sz="4" w:space="1" w:color="auto"/>
          <w:left w:val="single" w:sz="4" w:space="4" w:color="auto"/>
          <w:bottom w:val="single" w:sz="4" w:space="1" w:color="auto"/>
          <w:right w:val="single" w:sz="4" w:space="4" w:color="auto"/>
        </w:pBdr>
        <w:spacing w:before="70"/>
        <w:rPr>
          <w:sz w:val="22"/>
          <w:szCs w:val="22"/>
          <w:lang w:val="es-ES_tradnl"/>
        </w:rPr>
      </w:pPr>
      <w:r w:rsidRPr="0012768C">
        <w:rPr>
          <w:sz w:val="22"/>
          <w:lang w:val="es-ES_tradnl"/>
        </w:rPr>
        <w:t>El titular de los derechos de autor del software declara y garantiza que, a su leal saber y entender, dispone de los derechos de autor necesarios para conceder la licencia del software de conformidad con las cláusulas y condiciones establecidas en esta opción.</w:t>
      </w:r>
    </w:p>
    <w:p w14:paraId="72820B0A" w14:textId="77777777" w:rsidR="00CD4109" w:rsidRPr="0012768C" w:rsidRDefault="00CD4109" w:rsidP="00CD4109">
      <w:pPr>
        <w:pBdr>
          <w:top w:val="single" w:sz="4" w:space="1" w:color="auto"/>
          <w:left w:val="single" w:sz="4" w:space="4" w:color="auto"/>
          <w:bottom w:val="single" w:sz="4" w:space="1" w:color="auto"/>
          <w:right w:val="single" w:sz="4" w:space="4" w:color="auto"/>
        </w:pBdr>
        <w:spacing w:before="70"/>
        <w:rPr>
          <w:sz w:val="22"/>
          <w:szCs w:val="22"/>
          <w:lang w:val="es-ES_tradnl"/>
        </w:rPr>
      </w:pPr>
      <w:r w:rsidRPr="0012768C">
        <w:rPr>
          <w:sz w:val="22"/>
          <w:lang w:val="es-ES_tradnl"/>
        </w:rPr>
        <w:t>No se concede ninguna licencia de patente, ni se establece compromiso alguno de concesión de licencia de patente, por deducción, por impedimento legal o ni de ninguna otra manera.</w:t>
      </w:r>
    </w:p>
    <w:p w14:paraId="01EE7CBE" w14:textId="77777777" w:rsidR="00CD4109" w:rsidRPr="0012768C" w:rsidRDefault="00CD4109" w:rsidP="00CD4109">
      <w:pPr>
        <w:pBdr>
          <w:top w:val="single" w:sz="4" w:space="1" w:color="auto"/>
          <w:left w:val="single" w:sz="4" w:space="4" w:color="auto"/>
          <w:bottom w:val="single" w:sz="4" w:space="1" w:color="auto"/>
          <w:right w:val="single" w:sz="4" w:space="4" w:color="auto"/>
        </w:pBdr>
        <w:spacing w:before="70"/>
        <w:rPr>
          <w:sz w:val="22"/>
          <w:szCs w:val="22"/>
          <w:lang w:val="es-ES_tradnl"/>
        </w:rPr>
      </w:pPr>
      <w:r w:rsidRPr="0012768C">
        <w:rPr>
          <w:sz w:val="22"/>
          <w:u w:val="single"/>
          <w:lang w:val="es-ES_tradnl"/>
        </w:rPr>
        <w:t>Descargo de responsabilidad</w:t>
      </w:r>
      <w:r w:rsidRPr="0012768C">
        <w:rPr>
          <w:sz w:val="22"/>
          <w:lang w:val="es-ES_tradnl"/>
        </w:rPr>
        <w:t xml:space="preserve">: Aparte de lo dispuesto expresamente en el presente documento, 1) el software se suministra </w:t>
      </w:r>
      <w:r>
        <w:rPr>
          <w:sz w:val="22"/>
          <w:lang w:val="es-ES_tradnl"/>
        </w:rPr>
        <w:t>"</w:t>
      </w:r>
      <w:r w:rsidRPr="0012768C">
        <w:rPr>
          <w:sz w:val="22"/>
          <w:lang w:val="es-ES_tradnl"/>
        </w:rPr>
        <w:t>TAL CUAL</w:t>
      </w:r>
      <w:r>
        <w:rPr>
          <w:sz w:val="22"/>
          <w:lang w:val="es-ES_tradnl"/>
        </w:rPr>
        <w:t>"</w:t>
      </w:r>
      <w:r w:rsidRPr="0012768C">
        <w:rPr>
          <w:sz w:val="22"/>
          <w:lang w:val="es-ES_tradnl"/>
        </w:rPr>
        <w:t>, SIN GARANTÍAS, EXPRESAS O IMPLÍCITAS, DE COMERCIABILIDAD, DE IDONEIDAD PARA UN FIN DETERMINADO, DE NO INFRACCIÓN DE LOS DERECHOS DE PROPIEDAD INTELECTUAL, O CUALESQUIERA OTRAS, y 2) ni el titular de los derechos de autor del software (o sus filiales) ni la UIT serán responsables en ningún caso de los daños y perjuicios (incluidos, sin limitación alguna, los daños por pérdida de beneficios, interrupción de la actividad comercial, pérdida de información o cualquier otra pérdida pecuniaria) que surjan en relación con el uso o la imposibilidad de utilizar el software, o a raíz de ello</w:t>
      </w:r>
      <w:r>
        <w:rPr>
          <w:sz w:val="22"/>
          <w:lang w:val="es-ES_tradnl"/>
        </w:rPr>
        <w:t>"</w:t>
      </w:r>
      <w:r w:rsidRPr="0012768C">
        <w:rPr>
          <w:sz w:val="22"/>
          <w:lang w:val="es-ES_tradnl"/>
        </w:rPr>
        <w:t>.</w:t>
      </w:r>
      <w:r w:rsidRPr="0012768C">
        <w:rPr>
          <w:b/>
          <w:lang w:val="es-ES_tradnl"/>
        </w:rPr>
        <w:br w:type="page"/>
      </w:r>
    </w:p>
    <w:p w14:paraId="35342D1C" w14:textId="77777777" w:rsidR="00CD4109" w:rsidRPr="0012768C" w:rsidRDefault="00CD4109" w:rsidP="00ED3FBF">
      <w:pPr>
        <w:pStyle w:val="Headingb"/>
        <w:spacing w:after="120"/>
        <w:jc w:val="both"/>
        <w:rPr>
          <w:bCs/>
          <w:lang w:val="es-ES_tradnl"/>
        </w:rPr>
      </w:pPr>
      <w:r w:rsidRPr="00934938">
        <w:rPr>
          <w:lang w:val="es-ES_tradnl"/>
        </w:rPr>
        <w:lastRenderedPageBreak/>
        <w:t>Opción 1.4: Aviso de derechos de autor, acuerdo de licencia de derechos de autor y compromiso</w:t>
      </w:r>
      <w:r w:rsidRPr="0012768C">
        <w:rPr>
          <w:lang w:val="es-ES_tradnl"/>
        </w:rPr>
        <w:t xml:space="preserve"> de licencia RAND (sin compensación monetaria)</w:t>
      </w:r>
    </w:p>
    <w:p w14:paraId="2DB36BD5" w14:textId="77777777" w:rsidR="00CD4109" w:rsidRPr="0012768C" w:rsidRDefault="00CD4109" w:rsidP="00CD4109">
      <w:pPr>
        <w:pBdr>
          <w:top w:val="single" w:sz="4" w:space="1" w:color="auto"/>
          <w:left w:val="single" w:sz="4" w:space="4" w:color="auto"/>
          <w:bottom w:val="single" w:sz="4" w:space="1" w:color="auto"/>
          <w:right w:val="single" w:sz="4" w:space="4" w:color="auto"/>
        </w:pBdr>
        <w:spacing w:before="70"/>
        <w:rPr>
          <w:sz w:val="22"/>
          <w:szCs w:val="22"/>
          <w:lang w:val="es-ES_tradnl"/>
        </w:rPr>
      </w:pPr>
      <w:r>
        <w:rPr>
          <w:sz w:val="22"/>
          <w:lang w:val="es-ES_tradnl"/>
        </w:rPr>
        <w:t>"</w:t>
      </w:r>
      <w:r w:rsidRPr="0012768C">
        <w:rPr>
          <w:sz w:val="22"/>
          <w:lang w:val="es-ES_tradnl"/>
        </w:rPr>
        <w:t>[inserte el nombre/dirección/datos de contacto] (en adelante, el 'titular de los derechos de autor del software') es el titular o tiene el derecho de licencia de los derechos de autor correspondientes al software adjunto.</w:t>
      </w:r>
    </w:p>
    <w:p w14:paraId="573CA0FF" w14:textId="77777777" w:rsidR="00CD4109" w:rsidRPr="0012768C" w:rsidRDefault="00CD4109" w:rsidP="00CD4109">
      <w:pPr>
        <w:pBdr>
          <w:top w:val="single" w:sz="4" w:space="1" w:color="auto"/>
          <w:left w:val="single" w:sz="4" w:space="4" w:color="auto"/>
          <w:bottom w:val="single" w:sz="4" w:space="1" w:color="auto"/>
          <w:right w:val="single" w:sz="4" w:space="4" w:color="auto"/>
        </w:pBdr>
        <w:spacing w:before="70"/>
        <w:rPr>
          <w:i/>
          <w:sz w:val="22"/>
          <w:szCs w:val="22"/>
          <w:lang w:val="es-ES_tradnl"/>
        </w:rPr>
      </w:pPr>
      <w:r w:rsidRPr="0012768C">
        <w:rPr>
          <w:i/>
          <w:sz w:val="22"/>
          <w:lang w:val="es-ES_tradnl"/>
        </w:rPr>
        <w:t>Licencia de derechos de autor para evaluación y pruebas</w:t>
      </w:r>
    </w:p>
    <w:p w14:paraId="4BF92F94" w14:textId="77777777" w:rsidR="00CD4109" w:rsidRPr="0012768C" w:rsidRDefault="00CD4109" w:rsidP="00ED3FBF">
      <w:pPr>
        <w:pBdr>
          <w:top w:val="single" w:sz="4" w:space="1" w:color="auto"/>
          <w:left w:val="single" w:sz="4" w:space="4" w:color="auto"/>
          <w:bottom w:val="single" w:sz="4" w:space="1" w:color="auto"/>
          <w:right w:val="single" w:sz="4" w:space="4" w:color="auto"/>
        </w:pBdr>
        <w:rPr>
          <w:sz w:val="22"/>
          <w:szCs w:val="22"/>
          <w:lang w:val="es-ES_tradnl"/>
        </w:rPr>
      </w:pPr>
      <w:r w:rsidRPr="0012768C">
        <w:rPr>
          <w:sz w:val="22"/>
          <w:lang w:val="es-ES_tradnl"/>
        </w:rPr>
        <w:t>El titular de los derechos de autor del software concede por la presente a cualquier implementador de esta Recomendación de la UIT una licencia de derechos de autor irrevocable, no exclusiva, mundial, libre de regalías y sublicenciable para preparar trabajos derivados (incluidas traducciones, adaptaciones, alteraciones) del software y reproducir, mostrar, distribuir y ejecutar el software y los trabajos derivados del mismo, con los siguientes fines limitados: i) evaluar el software y cualquier obra derivada del mismo para incluirlo en su implementación de esta Recomendación de la UIT, y ii) determinar si su implementación es conforme con esta Recomendación de la UIT.</w:t>
      </w:r>
    </w:p>
    <w:p w14:paraId="31A30B8C" w14:textId="77777777" w:rsidR="00CD4109" w:rsidRPr="0012768C" w:rsidRDefault="00CD4109" w:rsidP="00ED3FBF">
      <w:pPr>
        <w:pBdr>
          <w:top w:val="single" w:sz="4" w:space="1" w:color="auto"/>
          <w:left w:val="single" w:sz="4" w:space="4" w:color="auto"/>
          <w:bottom w:val="single" w:sz="4" w:space="1" w:color="auto"/>
          <w:right w:val="single" w:sz="4" w:space="4" w:color="auto"/>
        </w:pBdr>
        <w:rPr>
          <w:sz w:val="22"/>
          <w:szCs w:val="22"/>
          <w:lang w:val="es-ES_tradnl"/>
        </w:rPr>
      </w:pPr>
      <w:r w:rsidRPr="0012768C">
        <w:rPr>
          <w:sz w:val="22"/>
          <w:lang w:val="es-ES_tradnl"/>
        </w:rPr>
        <w:t>El titular de los derechos de autor del software declara y garantiza que, a su leal saber y entender, dispone de los derechos de autor necesarios para conceder la licencia del software de conformidad con las cláusulas y condiciones establecidas en esta opción.</w:t>
      </w:r>
    </w:p>
    <w:p w14:paraId="56FEB7F9" w14:textId="77777777" w:rsidR="00CD4109" w:rsidRPr="0012768C" w:rsidRDefault="00CD4109" w:rsidP="00ED3FBF">
      <w:pPr>
        <w:pBdr>
          <w:top w:val="single" w:sz="4" w:space="1" w:color="auto"/>
          <w:left w:val="single" w:sz="4" w:space="4" w:color="auto"/>
          <w:bottom w:val="single" w:sz="4" w:space="1" w:color="auto"/>
          <w:right w:val="single" w:sz="4" w:space="4" w:color="auto"/>
        </w:pBdr>
        <w:rPr>
          <w:sz w:val="22"/>
          <w:szCs w:val="22"/>
          <w:lang w:val="es-ES_tradnl"/>
        </w:rPr>
      </w:pPr>
      <w:r w:rsidRPr="0012768C">
        <w:rPr>
          <w:sz w:val="22"/>
          <w:lang w:val="es-ES_tradnl"/>
        </w:rPr>
        <w:t>No se concede ninguna licencia de patente, ni se establece compromiso alguno de concesión de licencia de patente, por deducción, por impedimento legal o ni de ninguna otra manera.</w:t>
      </w:r>
    </w:p>
    <w:p w14:paraId="04E4BB8E" w14:textId="77777777" w:rsidR="00CD4109" w:rsidRPr="0012768C" w:rsidRDefault="00CD4109" w:rsidP="00ED3FBF">
      <w:pPr>
        <w:pBdr>
          <w:top w:val="single" w:sz="4" w:space="1" w:color="auto"/>
          <w:left w:val="single" w:sz="4" w:space="4" w:color="auto"/>
          <w:bottom w:val="single" w:sz="4" w:space="1" w:color="auto"/>
          <w:right w:val="single" w:sz="4" w:space="4" w:color="auto"/>
        </w:pBdr>
        <w:rPr>
          <w:sz w:val="22"/>
          <w:szCs w:val="22"/>
          <w:lang w:val="es-ES_tradnl"/>
        </w:rPr>
      </w:pPr>
      <w:r w:rsidRPr="0012768C">
        <w:rPr>
          <w:sz w:val="22"/>
          <w:u w:val="single"/>
          <w:lang w:val="es-ES_tradnl"/>
        </w:rPr>
        <w:t>Descargo de responsabilidad</w:t>
      </w:r>
      <w:r w:rsidRPr="0012768C">
        <w:rPr>
          <w:sz w:val="22"/>
          <w:lang w:val="es-ES_tradnl"/>
        </w:rPr>
        <w:t xml:space="preserve">: Aparte de lo dispuesto expresamente en el presente documento, 1) el software se suministra </w:t>
      </w:r>
      <w:r>
        <w:rPr>
          <w:sz w:val="22"/>
          <w:lang w:val="es-ES_tradnl"/>
        </w:rPr>
        <w:t>"</w:t>
      </w:r>
      <w:r w:rsidRPr="0012768C">
        <w:rPr>
          <w:sz w:val="22"/>
          <w:lang w:val="es-ES_tradnl"/>
        </w:rPr>
        <w:t>TAL CUAL</w:t>
      </w:r>
      <w:r>
        <w:rPr>
          <w:sz w:val="22"/>
          <w:lang w:val="es-ES_tradnl"/>
        </w:rPr>
        <w:t>"</w:t>
      </w:r>
      <w:r w:rsidRPr="0012768C">
        <w:rPr>
          <w:sz w:val="22"/>
          <w:lang w:val="es-ES_tradnl"/>
        </w:rPr>
        <w:t>, SIN GARANTÍAS, EXPRESAS O IMPLÍCITAS, DE COMERCIABILIDAD, DE IDONEIDAD PARA UN FIN DETERMINADO, DE NO INFRACCIÓN DE LOS DERECHOS DE PROPIEDAD INTELECTUAL, O CUALESQUIERA OTRAS, y 2) ni el titular de los derechos de autor del software (o sus filiales) ni la UIT serán responsables en ningún caso de los daños y perjuicios (incluidos, sin limitación alguna, los daños por pérdida de beneficios, interrupción de la actividad comercial, pérdida de información o cualquier otra pérdida pecuniaria) que surjan en relación con el uso o la imposibilidad de utilizar el software, o a raíz de ello</w:t>
      </w:r>
      <w:r>
        <w:rPr>
          <w:sz w:val="22"/>
          <w:lang w:val="es-ES_tradnl"/>
        </w:rPr>
        <w:t>"</w:t>
      </w:r>
      <w:r w:rsidRPr="0012768C">
        <w:rPr>
          <w:sz w:val="22"/>
          <w:lang w:val="es-ES_tradnl"/>
        </w:rPr>
        <w:t>.</w:t>
      </w:r>
    </w:p>
    <w:p w14:paraId="55FBDFDF" w14:textId="77777777" w:rsidR="00CD4109" w:rsidRPr="0012768C" w:rsidRDefault="00CD4109" w:rsidP="00ED3FBF">
      <w:pPr>
        <w:pBdr>
          <w:top w:val="single" w:sz="4" w:space="1" w:color="auto"/>
          <w:left w:val="single" w:sz="4" w:space="4" w:color="auto"/>
          <w:bottom w:val="single" w:sz="4" w:space="1" w:color="auto"/>
          <w:right w:val="single" w:sz="4" w:space="4" w:color="auto"/>
        </w:pBdr>
        <w:rPr>
          <w:i/>
          <w:sz w:val="22"/>
          <w:szCs w:val="22"/>
          <w:lang w:val="es-ES_tradnl"/>
        </w:rPr>
      </w:pPr>
      <w:r w:rsidRPr="0012768C">
        <w:rPr>
          <w:i/>
          <w:sz w:val="22"/>
          <w:lang w:val="es-ES_tradnl"/>
        </w:rPr>
        <w:t>Compromiso de licencia de derechos de autor RAND (sin compensación monetaria)</w:t>
      </w:r>
    </w:p>
    <w:p w14:paraId="3AC84B13" w14:textId="77777777" w:rsidR="00CD4109" w:rsidRPr="0012768C" w:rsidRDefault="00CD4109" w:rsidP="00ED3FBF">
      <w:pPr>
        <w:pBdr>
          <w:top w:val="single" w:sz="4" w:space="1" w:color="auto"/>
          <w:left w:val="single" w:sz="4" w:space="4" w:color="auto"/>
          <w:bottom w:val="single" w:sz="4" w:space="1" w:color="auto"/>
          <w:right w:val="single" w:sz="4" w:space="4" w:color="auto"/>
        </w:pBdr>
        <w:rPr>
          <w:sz w:val="22"/>
          <w:szCs w:val="22"/>
          <w:lang w:val="es-ES_tradnl"/>
        </w:rPr>
      </w:pPr>
      <w:r w:rsidRPr="0012768C">
        <w:rPr>
          <w:sz w:val="22"/>
          <w:lang w:val="es-ES_tradnl"/>
        </w:rPr>
        <w:t>EN CASO DE QUE DESEE INCLUIR EL SOFTWARE EN UNA IMPLEMENTACIÓN CONFORME DE ESTA RECOMENDACIÓN DE LA UIT, TENGA ASIMISMO EN CUENTA QUE:</w:t>
      </w:r>
    </w:p>
    <w:p w14:paraId="30F4E24F" w14:textId="77777777" w:rsidR="00CD4109" w:rsidRPr="0012768C" w:rsidRDefault="00CD4109" w:rsidP="00ED3FBF">
      <w:pPr>
        <w:pBdr>
          <w:top w:val="single" w:sz="4" w:space="1" w:color="auto"/>
          <w:left w:val="single" w:sz="4" w:space="4" w:color="auto"/>
          <w:bottom w:val="single" w:sz="4" w:space="1" w:color="auto"/>
          <w:right w:val="single" w:sz="4" w:space="4" w:color="auto"/>
        </w:pBdr>
        <w:rPr>
          <w:sz w:val="22"/>
          <w:szCs w:val="22"/>
          <w:lang w:val="es-ES_tradnl"/>
        </w:rPr>
      </w:pPr>
      <w:r w:rsidRPr="0012768C">
        <w:rPr>
          <w:sz w:val="22"/>
          <w:lang w:val="es-ES_tradnl"/>
        </w:rPr>
        <w:t>El titular de los derechos de autor del software concederá una licencia de derechos de autor sin compensación monetaria con el fin de incluir el software en una implementación conforme de la Recomendación de la UIT. En dicha licencia podrán incluirse otras cláusulas y condiciones razonables y no discriminatorias. Las negociaciones con respecto a la licencia corresponden a las partes interesadas y se realizarán fuera de la UIT.</w:t>
      </w:r>
    </w:p>
    <w:p w14:paraId="3D9AB256" w14:textId="77777777" w:rsidR="00CD4109" w:rsidRPr="0012768C" w:rsidRDefault="00CD4109" w:rsidP="00ED3FBF">
      <w:pPr>
        <w:pBdr>
          <w:top w:val="single" w:sz="4" w:space="1" w:color="auto"/>
          <w:left w:val="single" w:sz="4" w:space="4" w:color="auto"/>
          <w:bottom w:val="single" w:sz="4" w:space="1" w:color="auto"/>
          <w:right w:val="single" w:sz="4" w:space="4" w:color="auto"/>
        </w:pBdr>
        <w:rPr>
          <w:sz w:val="22"/>
          <w:szCs w:val="22"/>
          <w:lang w:val="es-ES_tradnl"/>
        </w:rPr>
      </w:pPr>
      <w:r w:rsidRPr="0012768C">
        <w:rPr>
          <w:sz w:val="22"/>
          <w:lang w:val="es-ES_tradnl"/>
        </w:rPr>
        <w:t>No se concede ninguna licencia de patente, ni se establece compromiso alguno de concesión de licencia de patente, por deducción, por impedimento legal o ni de ninguna otra manera.</w:t>
      </w:r>
    </w:p>
    <w:p w14:paraId="72B86B93" w14:textId="77777777" w:rsidR="00CD4109" w:rsidRPr="0012768C" w:rsidRDefault="00CD4109" w:rsidP="00CD4109">
      <w:pPr>
        <w:spacing w:before="240"/>
        <w:rPr>
          <w:b/>
          <w:lang w:val="es-ES_tradnl"/>
        </w:rPr>
      </w:pPr>
      <w:r w:rsidRPr="0012768C">
        <w:rPr>
          <w:lang w:val="es-ES_tradnl"/>
        </w:rPr>
        <w:br w:type="page"/>
      </w:r>
    </w:p>
    <w:p w14:paraId="1E51090C" w14:textId="49FC31E5" w:rsidR="00CD4109" w:rsidRPr="00CD4109" w:rsidRDefault="00CD4109" w:rsidP="00CD4109">
      <w:pPr>
        <w:keepNext/>
        <w:spacing w:before="160"/>
        <w:rPr>
          <w:rFonts w:eastAsia="MS Mincho"/>
          <w:b/>
          <w:lang w:val="es-ES_tradnl"/>
        </w:rPr>
      </w:pPr>
      <w:r w:rsidRPr="00CD4109">
        <w:rPr>
          <w:rFonts w:eastAsia="MS Mincho"/>
          <w:b/>
          <w:lang w:val="es-ES_tradnl"/>
        </w:rPr>
        <w:lastRenderedPageBreak/>
        <w:t>Opción 2: Aviso de derechos de autor, acuerdo de licencia de derechos de autor y compromiso de licencia RAND</w:t>
      </w:r>
    </w:p>
    <w:p w14:paraId="25D4CC41" w14:textId="77777777" w:rsidR="00CD4109" w:rsidRPr="00CD4109" w:rsidRDefault="00CD4109" w:rsidP="00CD4109">
      <w:pPr>
        <w:pBdr>
          <w:top w:val="single" w:sz="4" w:space="1" w:color="auto"/>
          <w:left w:val="single" w:sz="4" w:space="4" w:color="auto"/>
          <w:bottom w:val="single" w:sz="4" w:space="1" w:color="auto"/>
          <w:right w:val="single" w:sz="4" w:space="4" w:color="auto"/>
        </w:pBdr>
        <w:spacing w:before="70"/>
        <w:rPr>
          <w:rFonts w:eastAsia="MS Mincho"/>
          <w:sz w:val="22"/>
          <w:szCs w:val="22"/>
          <w:lang w:val="es-ES_tradnl"/>
        </w:rPr>
      </w:pPr>
      <w:r w:rsidRPr="00CD4109">
        <w:rPr>
          <w:rFonts w:eastAsia="MS Mincho"/>
          <w:sz w:val="22"/>
          <w:lang w:val="es-ES_tradnl"/>
        </w:rPr>
        <w:t>"[inserte el nombre/dirección/datos de contacto] (en adelante, el 'titular de los derechos de autor del software') es el titular o tiene el derecho de licencia de los derechos de autor correspondientes al software adjunto.</w:t>
      </w:r>
    </w:p>
    <w:p w14:paraId="6FACAA9C" w14:textId="77777777" w:rsidR="00CD4109" w:rsidRPr="00CD4109" w:rsidRDefault="00CD4109" w:rsidP="00CD4109">
      <w:pPr>
        <w:pBdr>
          <w:top w:val="single" w:sz="4" w:space="1" w:color="auto"/>
          <w:left w:val="single" w:sz="4" w:space="4" w:color="auto"/>
          <w:bottom w:val="single" w:sz="4" w:space="1" w:color="auto"/>
          <w:right w:val="single" w:sz="4" w:space="4" w:color="auto"/>
        </w:pBdr>
        <w:spacing w:before="70"/>
        <w:rPr>
          <w:rFonts w:eastAsia="MS Mincho"/>
          <w:i/>
          <w:sz w:val="22"/>
          <w:szCs w:val="22"/>
          <w:lang w:val="es-ES_tradnl"/>
        </w:rPr>
      </w:pPr>
      <w:r w:rsidRPr="00CD4109">
        <w:rPr>
          <w:rFonts w:eastAsia="MS Mincho"/>
          <w:i/>
          <w:sz w:val="22"/>
          <w:lang w:val="es-ES_tradnl"/>
        </w:rPr>
        <w:t>Licencia de derechos de autor para evaluación y pruebas</w:t>
      </w:r>
    </w:p>
    <w:p w14:paraId="4E1A0A13" w14:textId="77777777" w:rsidR="00CD4109" w:rsidRPr="00CD4109" w:rsidRDefault="00CD4109" w:rsidP="00CD4109">
      <w:pPr>
        <w:pBdr>
          <w:top w:val="single" w:sz="4" w:space="1" w:color="auto"/>
          <w:left w:val="single" w:sz="4" w:space="4" w:color="auto"/>
          <w:bottom w:val="single" w:sz="4" w:space="1" w:color="auto"/>
          <w:right w:val="single" w:sz="4" w:space="4" w:color="auto"/>
        </w:pBdr>
        <w:spacing w:before="70"/>
        <w:rPr>
          <w:rFonts w:eastAsia="MS Mincho"/>
          <w:sz w:val="22"/>
          <w:szCs w:val="22"/>
          <w:lang w:val="es-ES_tradnl"/>
        </w:rPr>
      </w:pPr>
      <w:r w:rsidRPr="00CD4109">
        <w:rPr>
          <w:rFonts w:eastAsia="MS Mincho"/>
          <w:sz w:val="22"/>
          <w:lang w:val="es-ES_tradnl"/>
        </w:rPr>
        <w:t>El titular de los derechos de autor del software concede por la presente a cualquier implementador de esta Recomendación de la UIT una licencia de derechos de autor irrevocable, no exclusiva, mundial, libre de regalías y sublicenciable para preparar trabajos derivados (incluidas traducciones, adaptaciones, alteraciones) del software y reproducir, mostrar, distribuir y ejecutar el software y los trabajos derivados del mismo, con los siguientes fines limitados: i) evaluar el software y cualquier obra derivada del mismo para incluirlo en su implementación de esta Recomendación de la UIT, y ii) determinar si su implementación es conforme con esta Recomendación de la UIT.</w:t>
      </w:r>
    </w:p>
    <w:p w14:paraId="580147DA" w14:textId="77777777" w:rsidR="00CD4109" w:rsidRPr="00CD4109" w:rsidRDefault="00CD4109" w:rsidP="00CD4109">
      <w:pPr>
        <w:pBdr>
          <w:top w:val="single" w:sz="4" w:space="1" w:color="auto"/>
          <w:left w:val="single" w:sz="4" w:space="4" w:color="auto"/>
          <w:bottom w:val="single" w:sz="4" w:space="1" w:color="auto"/>
          <w:right w:val="single" w:sz="4" w:space="4" w:color="auto"/>
        </w:pBdr>
        <w:spacing w:before="70"/>
        <w:rPr>
          <w:rFonts w:eastAsia="MS Mincho"/>
          <w:sz w:val="22"/>
          <w:szCs w:val="22"/>
          <w:lang w:val="es-ES_tradnl"/>
        </w:rPr>
      </w:pPr>
      <w:r w:rsidRPr="00CD4109">
        <w:rPr>
          <w:rFonts w:eastAsia="MS Mincho"/>
          <w:sz w:val="22"/>
          <w:lang w:val="es-ES_tradnl"/>
        </w:rPr>
        <w:t>El titular de los derechos de autor del software declara y garantiza que, a su leal saber y entender, dispone de los derechos de autor necesarios para conceder la licencia del software de conformidad con las cláusulas y condiciones establecidas en esta opción.</w:t>
      </w:r>
    </w:p>
    <w:p w14:paraId="442E64F0" w14:textId="77777777" w:rsidR="00CD4109" w:rsidRPr="00CD4109" w:rsidRDefault="00CD4109" w:rsidP="00CD4109">
      <w:pPr>
        <w:pBdr>
          <w:top w:val="single" w:sz="4" w:space="1" w:color="auto"/>
          <w:left w:val="single" w:sz="4" w:space="4" w:color="auto"/>
          <w:bottom w:val="single" w:sz="4" w:space="1" w:color="auto"/>
          <w:right w:val="single" w:sz="4" w:space="4" w:color="auto"/>
        </w:pBdr>
        <w:spacing w:before="70"/>
        <w:rPr>
          <w:rFonts w:eastAsia="MS Mincho"/>
          <w:sz w:val="22"/>
          <w:szCs w:val="22"/>
          <w:lang w:val="es-ES_tradnl"/>
        </w:rPr>
      </w:pPr>
      <w:r w:rsidRPr="00CD4109">
        <w:rPr>
          <w:rFonts w:eastAsia="MS Mincho"/>
          <w:sz w:val="22"/>
          <w:lang w:val="es-ES_tradnl"/>
        </w:rPr>
        <w:t>No se concede ninguna licencia de patente, ni se establece compromiso alguno de concesión de licencia de patente, por deducción, por impedimento legal o ni de ninguna otra manera.</w:t>
      </w:r>
    </w:p>
    <w:p w14:paraId="42E336DC" w14:textId="77777777" w:rsidR="00CD4109" w:rsidRPr="00CD4109" w:rsidRDefault="00CD4109" w:rsidP="00CD4109">
      <w:pPr>
        <w:pBdr>
          <w:top w:val="single" w:sz="4" w:space="1" w:color="auto"/>
          <w:left w:val="single" w:sz="4" w:space="4" w:color="auto"/>
          <w:bottom w:val="single" w:sz="4" w:space="1" w:color="auto"/>
          <w:right w:val="single" w:sz="4" w:space="4" w:color="auto"/>
        </w:pBdr>
        <w:spacing w:before="70"/>
        <w:rPr>
          <w:rFonts w:eastAsia="MS Mincho"/>
          <w:sz w:val="22"/>
          <w:szCs w:val="22"/>
          <w:lang w:val="es-ES_tradnl"/>
        </w:rPr>
      </w:pPr>
      <w:r w:rsidRPr="00CD4109">
        <w:rPr>
          <w:rFonts w:eastAsia="MS Mincho"/>
          <w:sz w:val="22"/>
          <w:u w:val="single"/>
          <w:lang w:val="es-ES_tradnl"/>
        </w:rPr>
        <w:t>Descargo de responsabilidad</w:t>
      </w:r>
      <w:r w:rsidRPr="00CD4109">
        <w:rPr>
          <w:rFonts w:eastAsia="MS Mincho"/>
          <w:sz w:val="22"/>
          <w:lang w:val="es-ES_tradnl"/>
        </w:rPr>
        <w:t>: Aparte de lo dispuesto expresamente en el presente documento, 1) el software se suministra 'TAL CUAL', SIN GARANTÍAS, EXPRESAS O IMPLÍCITAS, DE COMERCIABILIDAD, DE IDONEIDAD PARA UN FIN DETERMINADO, DE NO INFRACCIÓN DE LOS DERECHOS DE PROPIEDAD INTELECTUAL, O CUALESQUIERA OTRAS, y 2) ni el titular de los derechos de autor del software (o sus filiales) ni la UIT serán responsables en ningún caso de los daños y perjuicios (incluidos, sin limitación alguna, los daños por pérdida de beneficios, interrupción de la actividad comercial, pérdida de información o cualquier otra pérdida pecuniaria) que surjan en relación con el uso o la imposibilidad de utilizar el software, o a raíz de ello".</w:t>
      </w:r>
    </w:p>
    <w:p w14:paraId="21BC7070" w14:textId="77777777" w:rsidR="00CD4109" w:rsidRPr="00CD4109" w:rsidRDefault="00CD4109" w:rsidP="00CD4109">
      <w:pPr>
        <w:pBdr>
          <w:top w:val="single" w:sz="4" w:space="1" w:color="auto"/>
          <w:left w:val="single" w:sz="4" w:space="4" w:color="auto"/>
          <w:bottom w:val="single" w:sz="4" w:space="1" w:color="auto"/>
          <w:right w:val="single" w:sz="4" w:space="4" w:color="auto"/>
        </w:pBdr>
        <w:spacing w:before="70"/>
        <w:rPr>
          <w:rFonts w:eastAsia="MS Mincho"/>
          <w:i/>
          <w:sz w:val="22"/>
          <w:szCs w:val="22"/>
          <w:lang w:val="es-ES_tradnl"/>
        </w:rPr>
      </w:pPr>
      <w:r w:rsidRPr="00CD4109">
        <w:rPr>
          <w:rFonts w:eastAsia="MS Mincho"/>
          <w:i/>
          <w:sz w:val="22"/>
          <w:lang w:val="es-ES_tradnl"/>
        </w:rPr>
        <w:t>Compromiso de licencia de derechos de autor RAND:</w:t>
      </w:r>
    </w:p>
    <w:p w14:paraId="55323C59" w14:textId="77777777" w:rsidR="00CD4109" w:rsidRPr="00CD4109" w:rsidRDefault="00CD4109" w:rsidP="00CD4109">
      <w:pPr>
        <w:pBdr>
          <w:top w:val="single" w:sz="4" w:space="1" w:color="auto"/>
          <w:left w:val="single" w:sz="4" w:space="4" w:color="auto"/>
          <w:bottom w:val="single" w:sz="4" w:space="1" w:color="auto"/>
          <w:right w:val="single" w:sz="4" w:space="4" w:color="auto"/>
        </w:pBdr>
        <w:spacing w:before="70"/>
        <w:rPr>
          <w:rFonts w:eastAsia="MS Mincho"/>
          <w:sz w:val="22"/>
          <w:szCs w:val="22"/>
          <w:lang w:val="es-ES_tradnl"/>
        </w:rPr>
      </w:pPr>
      <w:r w:rsidRPr="00CD4109">
        <w:rPr>
          <w:rFonts w:eastAsia="MS Mincho"/>
          <w:sz w:val="22"/>
          <w:lang w:val="es-ES_tradnl"/>
        </w:rPr>
        <w:t>EN CASO DE QUE DESEE INCLUIR EL SOFTWARE EN UNA IMPLEMENTACIÓN CONFORME DE ESTA RECOMENDACIÓN DE LA UIT, TENGA ASIMISMO EN CUENTA QUE:</w:t>
      </w:r>
    </w:p>
    <w:p w14:paraId="0341FD00" w14:textId="77777777" w:rsidR="00CD4109" w:rsidRPr="00CD4109" w:rsidRDefault="00CD4109" w:rsidP="00CD4109">
      <w:pPr>
        <w:pBdr>
          <w:top w:val="single" w:sz="4" w:space="1" w:color="auto"/>
          <w:left w:val="single" w:sz="4" w:space="4" w:color="auto"/>
          <w:bottom w:val="single" w:sz="4" w:space="1" w:color="auto"/>
          <w:right w:val="single" w:sz="4" w:space="4" w:color="auto"/>
        </w:pBdr>
        <w:spacing w:before="70"/>
        <w:rPr>
          <w:rFonts w:eastAsia="MS Mincho"/>
          <w:sz w:val="22"/>
          <w:szCs w:val="22"/>
          <w:lang w:val="es-ES_tradnl"/>
        </w:rPr>
      </w:pPr>
      <w:r w:rsidRPr="00CD4109">
        <w:rPr>
          <w:rFonts w:eastAsia="MS Mincho"/>
          <w:sz w:val="22"/>
          <w:lang w:val="es-ES_tradnl"/>
        </w:rPr>
        <w:t xml:space="preserve">El titular de los derechos de autor del software se compromete a conceder una licencia de derechos de autor en condiciones razonables y no discriminatorias con el fin de incluir el software en una implementación conforme de la Recomendación de la UIT. </w:t>
      </w:r>
      <w:bookmarkStart w:id="138" w:name="_Hlk113283043"/>
      <w:r w:rsidRPr="00CD4109">
        <w:rPr>
          <w:rFonts w:eastAsia="MS Mincho"/>
          <w:sz w:val="22"/>
          <w:lang w:val="es-ES_tradnl"/>
        </w:rPr>
        <w:t>Las negociaciones con respecto a la licencia corresponden a las partes interesadas y se realizarán fuera de la UIT.</w:t>
      </w:r>
    </w:p>
    <w:bookmarkEnd w:id="138"/>
    <w:p w14:paraId="1593943D" w14:textId="6D0E6FA6" w:rsidR="00CD4109" w:rsidRPr="00CD4109" w:rsidRDefault="00CD4109" w:rsidP="009B6FD7">
      <w:pPr>
        <w:pBdr>
          <w:top w:val="single" w:sz="4" w:space="1" w:color="auto"/>
          <w:left w:val="single" w:sz="4" w:space="4" w:color="auto"/>
          <w:bottom w:val="single" w:sz="4" w:space="1" w:color="auto"/>
          <w:right w:val="single" w:sz="4" w:space="4" w:color="auto"/>
        </w:pBdr>
        <w:spacing w:before="70"/>
        <w:jc w:val="left"/>
        <w:rPr>
          <w:rFonts w:eastAsia="MS Mincho"/>
          <w:sz w:val="22"/>
          <w:lang w:val="es-ES_tradnl"/>
        </w:rPr>
        <w:sectPr w:rsidR="00CD4109" w:rsidRPr="00CD4109" w:rsidSect="00B20A7C">
          <w:headerReference w:type="first" r:id="rId28"/>
          <w:footerReference w:type="first" r:id="rId29"/>
          <w:pgSz w:w="11907" w:h="16839" w:code="9"/>
          <w:pgMar w:top="1417" w:right="1134" w:bottom="1417" w:left="1134" w:header="720" w:footer="510" w:gutter="0"/>
          <w:cols w:space="720"/>
          <w:titlePg/>
          <w:docGrid w:linePitch="326"/>
        </w:sectPr>
      </w:pPr>
      <w:r w:rsidRPr="00CD4109">
        <w:rPr>
          <w:rFonts w:eastAsia="MS Mincho"/>
          <w:sz w:val="22"/>
          <w:lang w:val="es-ES_tradnl"/>
        </w:rPr>
        <w:t>No se concede ninguna licencia de patente, ni se establece compromiso alguno de concesión de licencia de patente, por deducción, por impedimento legal o ni de ninguna otra manera</w:t>
      </w:r>
    </w:p>
    <w:p w14:paraId="49A8EE29" w14:textId="5AC750DE" w:rsidR="00E27B41" w:rsidRPr="00C412CC" w:rsidRDefault="009577E1" w:rsidP="00CD4109">
      <w:pPr>
        <w:rPr>
          <w:lang w:val="es-ES"/>
        </w:rPr>
      </w:pPr>
      <w:r>
        <w:rPr>
          <w:noProof/>
          <w:sz w:val="20"/>
          <w:lang w:val="en-US" w:eastAsia="zh-CN"/>
        </w:rPr>
        <w:lastRenderedPageBreak/>
        <w:drawing>
          <wp:anchor distT="0" distB="0" distL="114300" distR="114300" simplePos="0" relativeHeight="251661312" behindDoc="0" locked="0" layoutInCell="0" allowOverlap="1" wp14:anchorId="2B763E86" wp14:editId="4D59A19A">
            <wp:simplePos x="0" y="0"/>
            <wp:positionH relativeFrom="column">
              <wp:posOffset>5262245</wp:posOffset>
            </wp:positionH>
            <wp:positionV relativeFrom="paragraph">
              <wp:posOffset>-895188</wp:posOffset>
            </wp:positionV>
            <wp:extent cx="1612900" cy="10677525"/>
            <wp:effectExtent l="0" t="0" r="6350" b="9525"/>
            <wp:wrapNone/>
            <wp:docPr id="1" name="Picture 1" descr="Fond-Rec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d-Rec_s"/>
                    <pic:cNvPicPr>
                      <a:picLocks noChangeAspect="1" noChangeArrowheads="1"/>
                    </pic:cNvPicPr>
                  </pic:nvPicPr>
                  <pic:blipFill rotWithShape="1">
                    <a:blip r:embed="rId9" cstate="print"/>
                    <a:srcRect b="14678"/>
                    <a:stretch/>
                  </pic:blipFill>
                  <pic:spPr bwMode="auto">
                    <a:xfrm rot="10800000" flipV="1">
                      <a:off x="0" y="0"/>
                      <a:ext cx="1612900" cy="106775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sectPr w:rsidR="00E27B41" w:rsidRPr="00C412CC" w:rsidSect="009577E1">
      <w:footerReference w:type="default" r:id="rId30"/>
      <w:footerReference w:type="first" r:id="rId31"/>
      <w:pgSz w:w="11907" w:h="16840" w:code="9"/>
      <w:pgMar w:top="1418" w:right="1134" w:bottom="1418" w:left="1134" w:header="720" w:footer="720" w:gutter="0"/>
      <w:paperSrc w:first="15" w:other="15"/>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74ADD2" w14:textId="77777777" w:rsidR="00E938D0" w:rsidRDefault="00E938D0">
      <w:r>
        <w:separator/>
      </w:r>
    </w:p>
  </w:endnote>
  <w:endnote w:type="continuationSeparator" w:id="0">
    <w:p w14:paraId="3F93065B" w14:textId="77777777" w:rsidR="00E938D0" w:rsidRDefault="00E938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
    <w:altName w:val="MS Mincho"/>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15766" w14:textId="5F0CDFD1" w:rsidR="00DB2340" w:rsidRPr="00D0545E" w:rsidRDefault="00DB2340">
    <w:pPr>
      <w:pStyle w:val="Footer"/>
      <w:rPr>
        <w:bCs/>
        <w:sz w:val="22"/>
        <w:szCs w:val="22"/>
      </w:rPr>
    </w:pPr>
    <w:r w:rsidRPr="00D0545E">
      <w:rPr>
        <w:bCs/>
        <w:sz w:val="22"/>
        <w:szCs w:val="22"/>
      </w:rPr>
      <w:fldChar w:fldCharType="begin"/>
    </w:r>
    <w:r w:rsidRPr="00D0545E">
      <w:rPr>
        <w:bCs/>
        <w:sz w:val="22"/>
        <w:szCs w:val="22"/>
      </w:rPr>
      <w:instrText xml:space="preserve"> PAGE  \* MERGEFORMAT </w:instrText>
    </w:r>
    <w:r w:rsidRPr="00D0545E">
      <w:rPr>
        <w:bCs/>
        <w:sz w:val="22"/>
        <w:szCs w:val="22"/>
      </w:rPr>
      <w:fldChar w:fldCharType="separate"/>
    </w:r>
    <w:r w:rsidRPr="00D0545E">
      <w:rPr>
        <w:bCs/>
        <w:sz w:val="22"/>
        <w:szCs w:val="22"/>
      </w:rPr>
      <w:t>ii</w:t>
    </w:r>
    <w:r w:rsidRPr="00D0545E">
      <w:rPr>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175AF" w14:textId="5023D33E" w:rsidR="001A27F9" w:rsidRPr="005E3EDF" w:rsidRDefault="005E3EDF" w:rsidP="005E3EDF">
    <w:pPr>
      <w:pStyle w:val="FooterQP"/>
      <w:rPr>
        <w:b w:val="0"/>
      </w:rPr>
    </w:pPr>
    <w:r w:rsidRPr="00B852FA">
      <w:rPr>
        <w:bCs/>
      </w:rPr>
      <w:tab/>
    </w:r>
    <w:r w:rsidRPr="00B852FA">
      <w:rPr>
        <w:bCs/>
      </w:rPr>
      <w:tab/>
    </w:r>
    <w:r w:rsidRPr="00B852FA">
      <w:rPr>
        <w:bCs/>
      </w:rPr>
      <w:tab/>
    </w:r>
    <w:r w:rsidRPr="00D0545E">
      <w:rPr>
        <w:b w:val="0"/>
      </w:rPr>
      <w:fldChar w:fldCharType="begin"/>
    </w:r>
    <w:r w:rsidRPr="00D0545E">
      <w:rPr>
        <w:b w:val="0"/>
      </w:rPr>
      <w:instrText xml:space="preserve"> PAGE  \* MERGEFORMAT </w:instrText>
    </w:r>
    <w:r w:rsidRPr="00D0545E">
      <w:rPr>
        <w:b w:val="0"/>
      </w:rPr>
      <w:fldChar w:fldCharType="separate"/>
    </w:r>
    <w:r>
      <w:rPr>
        <w:b w:val="0"/>
      </w:rPr>
      <w:t>i</w:t>
    </w:r>
    <w:r w:rsidRPr="00D0545E">
      <w:rPr>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F6E44" w14:textId="449C09E0" w:rsidR="00CD4109" w:rsidRPr="00D0545E" w:rsidRDefault="001A27F9" w:rsidP="001A27F9">
    <w:pPr>
      <w:pStyle w:val="FooterQP"/>
      <w:rPr>
        <w:b w:val="0"/>
      </w:rPr>
    </w:pPr>
    <w:bookmarkStart w:id="11" w:name="_Hlk113291102"/>
    <w:bookmarkStart w:id="12" w:name="_Hlk113291103"/>
    <w:r w:rsidRPr="00B852FA">
      <w:rPr>
        <w:bCs/>
      </w:rPr>
      <w:tab/>
    </w:r>
    <w:r w:rsidRPr="00B852FA">
      <w:rPr>
        <w:bCs/>
      </w:rPr>
      <w:tab/>
    </w:r>
    <w:r w:rsidRPr="00B852FA">
      <w:rPr>
        <w:bCs/>
      </w:rPr>
      <w:tab/>
    </w:r>
    <w:r w:rsidRPr="00D0545E">
      <w:rPr>
        <w:b w:val="0"/>
      </w:rPr>
      <w:fldChar w:fldCharType="begin"/>
    </w:r>
    <w:r w:rsidRPr="00D0545E">
      <w:rPr>
        <w:b w:val="0"/>
      </w:rPr>
      <w:instrText xml:space="preserve"> PAGE  \* MERGEFORMAT </w:instrText>
    </w:r>
    <w:r w:rsidRPr="00D0545E">
      <w:rPr>
        <w:b w:val="0"/>
      </w:rPr>
      <w:fldChar w:fldCharType="separate"/>
    </w:r>
    <w:r w:rsidRPr="00D0545E">
      <w:rPr>
        <w:b w:val="0"/>
      </w:rPr>
      <w:t>i</w:t>
    </w:r>
    <w:r w:rsidRPr="00D0545E">
      <w:rPr>
        <w:b w:val="0"/>
      </w:rPr>
      <w:fldChar w:fldCharType="end"/>
    </w:r>
    <w:bookmarkEnd w:id="11"/>
    <w:bookmarkEnd w:id="12"/>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3E8E3" w14:textId="77777777" w:rsidR="001A27F9" w:rsidRPr="00D0545E" w:rsidRDefault="001A27F9" w:rsidP="001A27F9">
    <w:pPr>
      <w:pStyle w:val="FooterQP"/>
      <w:rPr>
        <w:b w:val="0"/>
      </w:rPr>
    </w:pPr>
    <w:r w:rsidRPr="00491641">
      <w:rPr>
        <w:bCs/>
      </w:rPr>
      <w:tab/>
    </w:r>
    <w:r w:rsidRPr="00491641">
      <w:rPr>
        <w:bCs/>
      </w:rPr>
      <w:tab/>
    </w:r>
    <w:r w:rsidRPr="00491641">
      <w:rPr>
        <w:bCs/>
      </w:rPr>
      <w:tab/>
    </w:r>
    <w:r w:rsidRPr="00D0545E">
      <w:rPr>
        <w:b w:val="0"/>
      </w:rPr>
      <w:fldChar w:fldCharType="begin"/>
    </w:r>
    <w:r w:rsidRPr="00D0545E">
      <w:rPr>
        <w:b w:val="0"/>
      </w:rPr>
      <w:instrText xml:space="preserve"> PAGE  \* MERGEFORMAT </w:instrText>
    </w:r>
    <w:r w:rsidRPr="00D0545E">
      <w:rPr>
        <w:b w:val="0"/>
      </w:rPr>
      <w:fldChar w:fldCharType="separate"/>
    </w:r>
    <w:r w:rsidRPr="00D0545E">
      <w:rPr>
        <w:b w:val="0"/>
      </w:rPr>
      <w:t>1</w:t>
    </w:r>
    <w:r w:rsidRPr="00D0545E">
      <w:rPr>
        <w:b w:val="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F4C8F" w14:textId="56B811FD" w:rsidR="00CD4109" w:rsidRPr="004A5D5A" w:rsidRDefault="00934938" w:rsidP="00934938">
    <w:pPr>
      <w:pStyle w:val="FooterQP"/>
      <w:rPr>
        <w:b w:val="0"/>
        <w:szCs w:val="22"/>
      </w:rPr>
    </w:pPr>
    <w:r w:rsidRPr="004A5D5A">
      <w:rPr>
        <w:b w:val="0"/>
        <w:szCs w:val="22"/>
      </w:rPr>
      <w:fldChar w:fldCharType="begin"/>
    </w:r>
    <w:r w:rsidRPr="004A5D5A">
      <w:rPr>
        <w:b w:val="0"/>
        <w:szCs w:val="22"/>
      </w:rPr>
      <w:instrText xml:space="preserve"> PAGE  \* MERGEFORMAT </w:instrText>
    </w:r>
    <w:r w:rsidRPr="004A5D5A">
      <w:rPr>
        <w:b w:val="0"/>
        <w:szCs w:val="22"/>
      </w:rPr>
      <w:fldChar w:fldCharType="separate"/>
    </w:r>
    <w:r w:rsidRPr="004A5D5A">
      <w:rPr>
        <w:b w:val="0"/>
        <w:szCs w:val="22"/>
      </w:rPr>
      <w:t>8</w:t>
    </w:r>
    <w:r w:rsidRPr="004A5D5A">
      <w:rPr>
        <w:b w:val="0"/>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3FCCB" w14:textId="50C3179D" w:rsidR="00CD4109" w:rsidRPr="004A5D5A" w:rsidRDefault="00934938" w:rsidP="00DB7D9D">
    <w:pPr>
      <w:pStyle w:val="Footer"/>
      <w:rPr>
        <w:sz w:val="22"/>
        <w:szCs w:val="22"/>
      </w:rPr>
    </w:pPr>
    <w:r w:rsidRPr="00934938">
      <w:rPr>
        <w:b/>
        <w:sz w:val="22"/>
        <w:szCs w:val="22"/>
      </w:rPr>
      <w:tab/>
    </w:r>
    <w:r w:rsidRPr="00934938">
      <w:rPr>
        <w:b/>
        <w:sz w:val="22"/>
        <w:szCs w:val="22"/>
      </w:rPr>
      <w:tab/>
    </w:r>
    <w:r w:rsidRPr="004A5D5A">
      <w:rPr>
        <w:sz w:val="22"/>
        <w:szCs w:val="22"/>
      </w:rPr>
      <w:fldChar w:fldCharType="begin"/>
    </w:r>
    <w:r w:rsidRPr="004A5D5A">
      <w:rPr>
        <w:sz w:val="22"/>
        <w:szCs w:val="22"/>
      </w:rPr>
      <w:instrText xml:space="preserve"> PAGE  \* MERGEFORMAT </w:instrText>
    </w:r>
    <w:r w:rsidRPr="004A5D5A">
      <w:rPr>
        <w:sz w:val="22"/>
        <w:szCs w:val="22"/>
      </w:rPr>
      <w:fldChar w:fldCharType="separate"/>
    </w:r>
    <w:r w:rsidRPr="004A5D5A">
      <w:rPr>
        <w:sz w:val="22"/>
        <w:szCs w:val="22"/>
      </w:rPr>
      <w:t>9</w:t>
    </w:r>
    <w:r w:rsidRPr="004A5D5A">
      <w:rPr>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CE65A" w14:textId="5CD6A9C5" w:rsidR="00CD4109" w:rsidRPr="00ED3FBF" w:rsidRDefault="004C65DC" w:rsidP="004C65DC">
    <w:pPr>
      <w:pStyle w:val="Footer"/>
      <w:rPr>
        <w:sz w:val="22"/>
        <w:szCs w:val="22"/>
      </w:rPr>
    </w:pPr>
    <w:r w:rsidRPr="00491641">
      <w:rPr>
        <w:b/>
        <w:bCs/>
        <w:sz w:val="22"/>
        <w:szCs w:val="22"/>
      </w:rPr>
      <w:tab/>
    </w:r>
    <w:r w:rsidRPr="00491641">
      <w:rPr>
        <w:b/>
        <w:bCs/>
        <w:sz w:val="22"/>
        <w:szCs w:val="22"/>
      </w:rPr>
      <w:tab/>
    </w:r>
    <w:r w:rsidRPr="00ED3FBF">
      <w:rPr>
        <w:sz w:val="22"/>
        <w:szCs w:val="22"/>
      </w:rPr>
      <w:fldChar w:fldCharType="begin"/>
    </w:r>
    <w:r w:rsidRPr="00ED3FBF">
      <w:rPr>
        <w:sz w:val="22"/>
        <w:szCs w:val="22"/>
      </w:rPr>
      <w:instrText xml:space="preserve"> PAGE  \* MERGEFORMAT </w:instrText>
    </w:r>
    <w:r w:rsidRPr="00ED3FBF">
      <w:rPr>
        <w:sz w:val="22"/>
        <w:szCs w:val="22"/>
      </w:rPr>
      <w:fldChar w:fldCharType="separate"/>
    </w:r>
    <w:r w:rsidRPr="00ED3FBF">
      <w:rPr>
        <w:sz w:val="22"/>
        <w:szCs w:val="22"/>
      </w:rPr>
      <w:t>11</w:t>
    </w:r>
    <w:r w:rsidRPr="00ED3FBF">
      <w:rPr>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54CD8" w14:textId="5F0AA08E" w:rsidR="00A73C36" w:rsidRPr="00CD4109" w:rsidRDefault="00A73C36" w:rsidP="00CD410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10C91" w14:textId="1D943F04" w:rsidR="009577E1" w:rsidRDefault="009577E1" w:rsidP="009577E1">
    <w:pPr>
      <w:pStyle w:val="FooterQP"/>
      <w:ind w:right="1467"/>
      <w:jc w:val="right"/>
      <w:rPr>
        <w:rFonts w:ascii="Arial" w:hAnsi="Arial" w:cs="Arial"/>
        <w:b w:val="0"/>
      </w:rPr>
    </w:pPr>
    <w:r>
      <w:rPr>
        <w:rFonts w:ascii="Arial" w:hAnsi="Arial" w:cs="Arial"/>
        <w:b w:val="0"/>
      </w:rPr>
      <w:t>Impreso en Ginebra</w:t>
    </w:r>
  </w:p>
  <w:p w14:paraId="2FF51C48" w14:textId="795F0F16" w:rsidR="001A27F9" w:rsidRPr="009577E1" w:rsidRDefault="009577E1" w:rsidP="009577E1">
    <w:pPr>
      <w:pStyle w:val="FooterQP"/>
      <w:ind w:right="1467"/>
      <w:jc w:val="right"/>
      <w:rPr>
        <w:b w:val="0"/>
        <w:bCs/>
        <w:sz w:val="16"/>
        <w:szCs w:val="16"/>
      </w:rPr>
    </w:pPr>
    <w:r w:rsidRPr="009577E1">
      <w:rPr>
        <w:rFonts w:ascii="Arial" w:hAnsi="Arial" w:cs="Arial"/>
        <w:b w:val="0"/>
        <w:bCs/>
        <w:sz w:val="16"/>
        <w:szCs w:val="16"/>
      </w:rPr>
      <w:t>G</w:t>
    </w:r>
    <w:r>
      <w:rPr>
        <w:rFonts w:ascii="Arial" w:hAnsi="Arial" w:cs="Arial"/>
        <w:b w:val="0"/>
        <w:bCs/>
        <w:sz w:val="16"/>
        <w:szCs w:val="16"/>
      </w:rPr>
      <w:t>INEBRA</w:t>
    </w:r>
    <w:r w:rsidRPr="009577E1">
      <w:rPr>
        <w:rFonts w:ascii="Arial" w:hAnsi="Arial" w:cs="Arial"/>
        <w:b w:val="0"/>
        <w:bCs/>
        <w:sz w:val="16"/>
        <w:szCs w:val="16"/>
      </w:rPr>
      <w:t>, 2012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F9ED01" w14:textId="77777777" w:rsidR="00E938D0" w:rsidRDefault="00E938D0">
      <w:r>
        <w:t>____________________</w:t>
      </w:r>
    </w:p>
  </w:footnote>
  <w:footnote w:type="continuationSeparator" w:id="0">
    <w:p w14:paraId="3594CD7F" w14:textId="77777777" w:rsidR="00E938D0" w:rsidRDefault="00E938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41CCD" w14:textId="77777777" w:rsidR="00DB2340" w:rsidRDefault="00DB2340">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C6CFE" w14:textId="77777777" w:rsidR="00DB2340" w:rsidRDefault="00DB2340">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057EE" w14:textId="77777777" w:rsidR="00CD4109" w:rsidRPr="00614A79" w:rsidRDefault="00CD4109" w:rsidP="00614A7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2AA07" w14:textId="77777777" w:rsidR="00CD4109" w:rsidRPr="00614A79" w:rsidRDefault="00CD4109" w:rsidP="00614A7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76DA4" w14:textId="1E690FEF" w:rsidR="00CD4109" w:rsidRPr="00614A79" w:rsidRDefault="00CD4109" w:rsidP="00614A7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511B2" w14:textId="77777777" w:rsidR="00CD4109" w:rsidRPr="00614A79" w:rsidRDefault="00CD4109" w:rsidP="00614A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7CFB4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202F9A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CE067C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1262FF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F92A23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C4A62B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128D86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31A8E5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EBEDA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D7489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EA6CC02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03B027B6"/>
    <w:multiLevelType w:val="hybridMultilevel"/>
    <w:tmpl w:val="EFE83B98"/>
    <w:lvl w:ilvl="0" w:tplc="3D6A94E8">
      <w:numFmt w:val="bullet"/>
      <w:lvlText w:val="•"/>
      <w:lvlJc w:val="left"/>
      <w:pPr>
        <w:ind w:left="1160" w:hanging="80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CA28FE"/>
    <w:multiLevelType w:val="hybridMultilevel"/>
    <w:tmpl w:val="4CDE73CA"/>
    <w:lvl w:ilvl="0" w:tplc="3E2C8F56">
      <w:numFmt w:val="bullet"/>
      <w:lvlText w:val="•"/>
      <w:lvlJc w:val="left"/>
      <w:pPr>
        <w:ind w:left="1160" w:hanging="80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4C1448"/>
    <w:multiLevelType w:val="hybridMultilevel"/>
    <w:tmpl w:val="9350CF08"/>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6AE39A3"/>
    <w:multiLevelType w:val="hybridMultilevel"/>
    <w:tmpl w:val="D5280BA2"/>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3"/>
  </w:num>
  <w:num w:numId="13">
    <w:abstractNumId w:val="11"/>
  </w:num>
  <w:num w:numId="14">
    <w:abstractNumId w:val="1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evenAndOddHeaders/>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01B"/>
    <w:rsid w:val="00002E5F"/>
    <w:rsid w:val="00010535"/>
    <w:rsid w:val="00013383"/>
    <w:rsid w:val="0003284D"/>
    <w:rsid w:val="0003540F"/>
    <w:rsid w:val="000558CB"/>
    <w:rsid w:val="00080B91"/>
    <w:rsid w:val="000979E8"/>
    <w:rsid w:val="000B18A9"/>
    <w:rsid w:val="000B252F"/>
    <w:rsid w:val="00102CF5"/>
    <w:rsid w:val="00156983"/>
    <w:rsid w:val="001625CA"/>
    <w:rsid w:val="00184086"/>
    <w:rsid w:val="001A08BE"/>
    <w:rsid w:val="001A27F9"/>
    <w:rsid w:val="001B3143"/>
    <w:rsid w:val="00224A83"/>
    <w:rsid w:val="00232997"/>
    <w:rsid w:val="002422FB"/>
    <w:rsid w:val="00243F1C"/>
    <w:rsid w:val="00245B71"/>
    <w:rsid w:val="002B509B"/>
    <w:rsid w:val="002C6E75"/>
    <w:rsid w:val="003476F0"/>
    <w:rsid w:val="00351963"/>
    <w:rsid w:val="003643DD"/>
    <w:rsid w:val="00392ED7"/>
    <w:rsid w:val="003A3616"/>
    <w:rsid w:val="003C01D9"/>
    <w:rsid w:val="003D002F"/>
    <w:rsid w:val="003F076B"/>
    <w:rsid w:val="0040579D"/>
    <w:rsid w:val="00406B50"/>
    <w:rsid w:val="00422558"/>
    <w:rsid w:val="004275CC"/>
    <w:rsid w:val="00427D3A"/>
    <w:rsid w:val="004534C0"/>
    <w:rsid w:val="0045367C"/>
    <w:rsid w:val="00491641"/>
    <w:rsid w:val="004943D1"/>
    <w:rsid w:val="00495ED8"/>
    <w:rsid w:val="004A16DC"/>
    <w:rsid w:val="004A5D5A"/>
    <w:rsid w:val="004B22AA"/>
    <w:rsid w:val="004C65DC"/>
    <w:rsid w:val="00526527"/>
    <w:rsid w:val="00553512"/>
    <w:rsid w:val="0055623A"/>
    <w:rsid w:val="00564843"/>
    <w:rsid w:val="00580C8E"/>
    <w:rsid w:val="0059630D"/>
    <w:rsid w:val="005C40B8"/>
    <w:rsid w:val="005D62CA"/>
    <w:rsid w:val="005E3EDF"/>
    <w:rsid w:val="00603194"/>
    <w:rsid w:val="0060437A"/>
    <w:rsid w:val="00644B7D"/>
    <w:rsid w:val="00696619"/>
    <w:rsid w:val="006A0831"/>
    <w:rsid w:val="006A14E8"/>
    <w:rsid w:val="006A7E22"/>
    <w:rsid w:val="006C6CBA"/>
    <w:rsid w:val="006F1BFA"/>
    <w:rsid w:val="006F52D3"/>
    <w:rsid w:val="0073353F"/>
    <w:rsid w:val="007A1217"/>
    <w:rsid w:val="007B3F06"/>
    <w:rsid w:val="007B7129"/>
    <w:rsid w:val="007D1570"/>
    <w:rsid w:val="007F1E74"/>
    <w:rsid w:val="00825135"/>
    <w:rsid w:val="008338BD"/>
    <w:rsid w:val="00894811"/>
    <w:rsid w:val="008D4FEC"/>
    <w:rsid w:val="008F4488"/>
    <w:rsid w:val="00925081"/>
    <w:rsid w:val="00934938"/>
    <w:rsid w:val="00934B4B"/>
    <w:rsid w:val="009577E1"/>
    <w:rsid w:val="00960307"/>
    <w:rsid w:val="0097645D"/>
    <w:rsid w:val="00987F66"/>
    <w:rsid w:val="009910AA"/>
    <w:rsid w:val="009A0E11"/>
    <w:rsid w:val="009B6FD7"/>
    <w:rsid w:val="00A21D25"/>
    <w:rsid w:val="00A27876"/>
    <w:rsid w:val="00A30281"/>
    <w:rsid w:val="00A451E3"/>
    <w:rsid w:val="00A468C0"/>
    <w:rsid w:val="00A657D2"/>
    <w:rsid w:val="00A73C36"/>
    <w:rsid w:val="00A83092"/>
    <w:rsid w:val="00A83729"/>
    <w:rsid w:val="00A94913"/>
    <w:rsid w:val="00A96607"/>
    <w:rsid w:val="00AC1C8F"/>
    <w:rsid w:val="00AE3056"/>
    <w:rsid w:val="00B01EA5"/>
    <w:rsid w:val="00B20C94"/>
    <w:rsid w:val="00B52CD1"/>
    <w:rsid w:val="00B76753"/>
    <w:rsid w:val="00B8501B"/>
    <w:rsid w:val="00B852FA"/>
    <w:rsid w:val="00B853FD"/>
    <w:rsid w:val="00B97123"/>
    <w:rsid w:val="00BE0211"/>
    <w:rsid w:val="00BE25BE"/>
    <w:rsid w:val="00BE2C2A"/>
    <w:rsid w:val="00BE2FCF"/>
    <w:rsid w:val="00BF6B49"/>
    <w:rsid w:val="00C2543F"/>
    <w:rsid w:val="00C26FEA"/>
    <w:rsid w:val="00C412CC"/>
    <w:rsid w:val="00C41D86"/>
    <w:rsid w:val="00C527C0"/>
    <w:rsid w:val="00C769C6"/>
    <w:rsid w:val="00C818DF"/>
    <w:rsid w:val="00C951B8"/>
    <w:rsid w:val="00C97E02"/>
    <w:rsid w:val="00CC6E5E"/>
    <w:rsid w:val="00CD4109"/>
    <w:rsid w:val="00CD65C4"/>
    <w:rsid w:val="00D0545E"/>
    <w:rsid w:val="00D33EED"/>
    <w:rsid w:val="00D4081D"/>
    <w:rsid w:val="00D705D5"/>
    <w:rsid w:val="00D8237F"/>
    <w:rsid w:val="00D83E06"/>
    <w:rsid w:val="00D87FDD"/>
    <w:rsid w:val="00DB2340"/>
    <w:rsid w:val="00DB7D9D"/>
    <w:rsid w:val="00DC4414"/>
    <w:rsid w:val="00DF58BB"/>
    <w:rsid w:val="00DF68B4"/>
    <w:rsid w:val="00DF7D13"/>
    <w:rsid w:val="00E27B41"/>
    <w:rsid w:val="00E33F38"/>
    <w:rsid w:val="00E54DA4"/>
    <w:rsid w:val="00E72D10"/>
    <w:rsid w:val="00E8720F"/>
    <w:rsid w:val="00E938D0"/>
    <w:rsid w:val="00EA01AB"/>
    <w:rsid w:val="00EA15E2"/>
    <w:rsid w:val="00EC3248"/>
    <w:rsid w:val="00EC70DF"/>
    <w:rsid w:val="00ED3FBF"/>
    <w:rsid w:val="00F55A70"/>
    <w:rsid w:val="00F77A3E"/>
    <w:rsid w:val="00FB2430"/>
    <w:rsid w:val="00FE10B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54293CC"/>
  <w15:docId w15:val="{0AEAB773-E07A-41C2-98AB-8922D1CA0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22FB"/>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2422FB"/>
    <w:pPr>
      <w:keepNext/>
      <w:keepLines/>
      <w:spacing w:before="360"/>
      <w:ind w:left="794" w:hanging="794"/>
      <w:jc w:val="left"/>
      <w:outlineLvl w:val="0"/>
    </w:pPr>
    <w:rPr>
      <w:b/>
    </w:rPr>
  </w:style>
  <w:style w:type="paragraph" w:styleId="Heading2">
    <w:name w:val="heading 2"/>
    <w:basedOn w:val="Heading1"/>
    <w:next w:val="Normal"/>
    <w:link w:val="Heading2Char"/>
    <w:qFormat/>
    <w:rsid w:val="002422FB"/>
    <w:pPr>
      <w:spacing w:before="240"/>
      <w:outlineLvl w:val="1"/>
    </w:pPr>
  </w:style>
  <w:style w:type="paragraph" w:styleId="Heading3">
    <w:name w:val="heading 3"/>
    <w:basedOn w:val="Heading1"/>
    <w:next w:val="Normal"/>
    <w:link w:val="Heading3Char"/>
    <w:qFormat/>
    <w:rsid w:val="002422FB"/>
    <w:pPr>
      <w:spacing w:before="160"/>
      <w:outlineLvl w:val="2"/>
    </w:pPr>
  </w:style>
  <w:style w:type="paragraph" w:styleId="Heading4">
    <w:name w:val="heading 4"/>
    <w:basedOn w:val="Heading3"/>
    <w:next w:val="Normal"/>
    <w:link w:val="Heading4Char"/>
    <w:qFormat/>
    <w:rsid w:val="002422FB"/>
    <w:pPr>
      <w:tabs>
        <w:tab w:val="clear" w:pos="794"/>
        <w:tab w:val="left" w:pos="1021"/>
      </w:tabs>
      <w:ind w:left="1021" w:hanging="1021"/>
      <w:outlineLvl w:val="3"/>
    </w:pPr>
  </w:style>
  <w:style w:type="paragraph" w:styleId="Heading5">
    <w:name w:val="heading 5"/>
    <w:basedOn w:val="Heading4"/>
    <w:next w:val="Normal"/>
    <w:link w:val="Heading5Char"/>
    <w:qFormat/>
    <w:rsid w:val="002422FB"/>
    <w:pPr>
      <w:outlineLvl w:val="4"/>
    </w:pPr>
  </w:style>
  <w:style w:type="paragraph" w:styleId="Heading6">
    <w:name w:val="heading 6"/>
    <w:basedOn w:val="Heading4"/>
    <w:next w:val="Normal"/>
    <w:link w:val="Heading6Char"/>
    <w:qFormat/>
    <w:rsid w:val="002422FB"/>
    <w:pPr>
      <w:tabs>
        <w:tab w:val="clear" w:pos="1021"/>
        <w:tab w:val="clear" w:pos="1191"/>
      </w:tabs>
      <w:ind w:left="1588" w:hanging="1588"/>
      <w:outlineLvl w:val="5"/>
    </w:pPr>
  </w:style>
  <w:style w:type="paragraph" w:styleId="Heading7">
    <w:name w:val="heading 7"/>
    <w:basedOn w:val="Heading6"/>
    <w:next w:val="Normal"/>
    <w:link w:val="Heading7Char"/>
    <w:qFormat/>
    <w:rsid w:val="002422FB"/>
    <w:pPr>
      <w:outlineLvl w:val="6"/>
    </w:pPr>
  </w:style>
  <w:style w:type="paragraph" w:styleId="Heading8">
    <w:name w:val="heading 8"/>
    <w:basedOn w:val="Heading6"/>
    <w:next w:val="Normal"/>
    <w:link w:val="Heading8Char"/>
    <w:qFormat/>
    <w:rsid w:val="002422FB"/>
    <w:pPr>
      <w:outlineLvl w:val="7"/>
    </w:pPr>
  </w:style>
  <w:style w:type="paragraph" w:styleId="Heading9">
    <w:name w:val="heading 9"/>
    <w:basedOn w:val="Heading6"/>
    <w:next w:val="Normal"/>
    <w:link w:val="Heading9Char"/>
    <w:qFormat/>
    <w:rsid w:val="002422F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rsid w:val="002422FB"/>
  </w:style>
  <w:style w:type="paragraph" w:styleId="TOC4">
    <w:name w:val="toc 4"/>
    <w:basedOn w:val="TOC3"/>
    <w:rsid w:val="002422FB"/>
  </w:style>
  <w:style w:type="paragraph" w:styleId="TOC3">
    <w:name w:val="toc 3"/>
    <w:basedOn w:val="TOC2"/>
    <w:uiPriority w:val="39"/>
    <w:rsid w:val="002422FB"/>
  </w:style>
  <w:style w:type="paragraph" w:styleId="TOC2">
    <w:name w:val="toc 2"/>
    <w:basedOn w:val="TOC1"/>
    <w:uiPriority w:val="39"/>
    <w:rsid w:val="002422FB"/>
    <w:pPr>
      <w:spacing w:before="80"/>
      <w:ind w:left="1531" w:hanging="851"/>
    </w:pPr>
  </w:style>
  <w:style w:type="paragraph" w:styleId="TOC1">
    <w:name w:val="toc 1"/>
    <w:basedOn w:val="Normal"/>
    <w:uiPriority w:val="39"/>
    <w:rsid w:val="002422FB"/>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rsid w:val="002422FB"/>
  </w:style>
  <w:style w:type="paragraph" w:styleId="TOC6">
    <w:name w:val="toc 6"/>
    <w:basedOn w:val="TOC4"/>
    <w:rsid w:val="002422FB"/>
  </w:style>
  <w:style w:type="paragraph" w:styleId="TOC5">
    <w:name w:val="toc 5"/>
    <w:basedOn w:val="TOC4"/>
    <w:rsid w:val="002422FB"/>
  </w:style>
  <w:style w:type="paragraph" w:styleId="Footer">
    <w:name w:val="footer"/>
    <w:basedOn w:val="Normal"/>
    <w:link w:val="FooterChar"/>
    <w:uiPriority w:val="99"/>
    <w:rsid w:val="002422FB"/>
    <w:pPr>
      <w:tabs>
        <w:tab w:val="clear" w:pos="794"/>
        <w:tab w:val="clear" w:pos="1191"/>
        <w:tab w:val="clear" w:pos="1588"/>
        <w:tab w:val="clear" w:pos="1985"/>
        <w:tab w:val="left" w:pos="5954"/>
        <w:tab w:val="right" w:pos="9639"/>
      </w:tabs>
      <w:spacing w:before="0"/>
    </w:pPr>
    <w:rPr>
      <w:caps/>
      <w:noProof/>
      <w:sz w:val="16"/>
    </w:rPr>
  </w:style>
  <w:style w:type="paragraph" w:styleId="Header">
    <w:name w:val="header"/>
    <w:basedOn w:val="Normal"/>
    <w:link w:val="HeaderChar"/>
    <w:rsid w:val="002422FB"/>
    <w:pPr>
      <w:tabs>
        <w:tab w:val="clear" w:pos="794"/>
        <w:tab w:val="clear" w:pos="1191"/>
        <w:tab w:val="clear" w:pos="1588"/>
        <w:tab w:val="clear" w:pos="1985"/>
      </w:tabs>
      <w:spacing w:before="0"/>
      <w:jc w:val="center"/>
    </w:pPr>
    <w:rPr>
      <w:sz w:val="18"/>
    </w:rPr>
  </w:style>
  <w:style w:type="character" w:styleId="FootnoteReference">
    <w:name w:val="footnote reference"/>
    <w:basedOn w:val="DefaultParagraphFont"/>
    <w:rsid w:val="002422FB"/>
    <w:rPr>
      <w:position w:val="6"/>
      <w:sz w:val="18"/>
    </w:rPr>
  </w:style>
  <w:style w:type="paragraph" w:styleId="FootnoteText">
    <w:name w:val="footnote text"/>
    <w:basedOn w:val="Note"/>
    <w:link w:val="FootnoteTextChar"/>
    <w:rsid w:val="002422FB"/>
    <w:pPr>
      <w:keepLines/>
      <w:tabs>
        <w:tab w:val="left" w:pos="255"/>
      </w:tabs>
      <w:ind w:left="255" w:hanging="255"/>
    </w:pPr>
  </w:style>
  <w:style w:type="paragraph" w:customStyle="1" w:styleId="Note">
    <w:name w:val="Note"/>
    <w:basedOn w:val="Normal"/>
    <w:rsid w:val="002422FB"/>
    <w:pPr>
      <w:spacing w:before="80"/>
    </w:pPr>
    <w:rPr>
      <w:sz w:val="22"/>
    </w:rPr>
  </w:style>
  <w:style w:type="paragraph" w:customStyle="1" w:styleId="Section1">
    <w:name w:val="Section_1"/>
    <w:basedOn w:val="Normal"/>
    <w:next w:val="Normal"/>
    <w:rsid w:val="002422FB"/>
    <w:pPr>
      <w:tabs>
        <w:tab w:val="clear" w:pos="794"/>
        <w:tab w:val="clear" w:pos="1191"/>
        <w:tab w:val="clear" w:pos="1588"/>
        <w:tab w:val="clear" w:pos="1985"/>
      </w:tabs>
      <w:spacing w:before="624"/>
      <w:jc w:val="center"/>
    </w:pPr>
    <w:rPr>
      <w:b/>
    </w:rPr>
  </w:style>
  <w:style w:type="paragraph" w:customStyle="1" w:styleId="enumlev1">
    <w:name w:val="enumlev1"/>
    <w:basedOn w:val="Normal"/>
    <w:rsid w:val="002422FB"/>
    <w:pPr>
      <w:spacing w:before="80"/>
      <w:ind w:left="794" w:hanging="794"/>
    </w:pPr>
  </w:style>
  <w:style w:type="paragraph" w:customStyle="1" w:styleId="enumlev2">
    <w:name w:val="enumlev2"/>
    <w:basedOn w:val="enumlev1"/>
    <w:rsid w:val="002422FB"/>
    <w:pPr>
      <w:ind w:left="1191" w:hanging="397"/>
    </w:pPr>
  </w:style>
  <w:style w:type="paragraph" w:customStyle="1" w:styleId="enumlev3">
    <w:name w:val="enumlev3"/>
    <w:basedOn w:val="enumlev2"/>
    <w:rsid w:val="002422FB"/>
    <w:pPr>
      <w:ind w:left="1588"/>
    </w:pPr>
  </w:style>
  <w:style w:type="paragraph" w:customStyle="1" w:styleId="Section2">
    <w:name w:val="Section_2"/>
    <w:basedOn w:val="Normal"/>
    <w:next w:val="Normal"/>
    <w:rsid w:val="002422FB"/>
    <w:pPr>
      <w:tabs>
        <w:tab w:val="clear" w:pos="794"/>
        <w:tab w:val="clear" w:pos="1191"/>
        <w:tab w:val="clear" w:pos="1588"/>
        <w:tab w:val="clear" w:pos="1985"/>
      </w:tabs>
      <w:spacing w:before="240"/>
      <w:jc w:val="center"/>
    </w:pPr>
    <w:rPr>
      <w:i/>
    </w:rPr>
  </w:style>
  <w:style w:type="paragraph" w:customStyle="1" w:styleId="Equation">
    <w:name w:val="Equation"/>
    <w:basedOn w:val="Normal"/>
    <w:rsid w:val="002422FB"/>
    <w:pPr>
      <w:tabs>
        <w:tab w:val="clear" w:pos="1191"/>
        <w:tab w:val="clear" w:pos="1588"/>
        <w:tab w:val="clear" w:pos="1985"/>
        <w:tab w:val="center" w:pos="4820"/>
        <w:tab w:val="right" w:pos="9639"/>
      </w:tabs>
      <w:jc w:val="left"/>
    </w:pPr>
  </w:style>
  <w:style w:type="paragraph" w:customStyle="1" w:styleId="toc0">
    <w:name w:val="toc 0"/>
    <w:basedOn w:val="Normal"/>
    <w:next w:val="TOC1"/>
    <w:rsid w:val="002422FB"/>
    <w:pPr>
      <w:keepLines/>
      <w:tabs>
        <w:tab w:val="clear" w:pos="794"/>
        <w:tab w:val="clear" w:pos="1191"/>
        <w:tab w:val="clear" w:pos="1588"/>
        <w:tab w:val="clear" w:pos="1985"/>
        <w:tab w:val="right" w:pos="9639"/>
      </w:tabs>
      <w:jc w:val="left"/>
    </w:pPr>
    <w:rPr>
      <w:b/>
    </w:rPr>
  </w:style>
  <w:style w:type="paragraph" w:customStyle="1" w:styleId="ASN1">
    <w:name w:val="ASN.1"/>
    <w:rsid w:val="002422FB"/>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en-GB" w:eastAsia="en-US"/>
    </w:rPr>
  </w:style>
  <w:style w:type="paragraph" w:styleId="TOC9">
    <w:name w:val="toc 9"/>
    <w:basedOn w:val="TOC3"/>
    <w:semiHidden/>
    <w:rsid w:val="002422FB"/>
  </w:style>
  <w:style w:type="paragraph" w:customStyle="1" w:styleId="Chaptitle">
    <w:name w:val="Chap_title"/>
    <w:basedOn w:val="Normal"/>
    <w:next w:val="Normalaftertitle"/>
    <w:rsid w:val="002422FB"/>
    <w:pPr>
      <w:keepNext/>
      <w:keepLines/>
      <w:spacing w:before="240"/>
      <w:jc w:val="center"/>
    </w:pPr>
    <w:rPr>
      <w:b/>
      <w:sz w:val="28"/>
    </w:rPr>
  </w:style>
  <w:style w:type="paragraph" w:styleId="Index1">
    <w:name w:val="index 1"/>
    <w:basedOn w:val="Normal"/>
    <w:next w:val="Normal"/>
    <w:rsid w:val="002422FB"/>
    <w:pPr>
      <w:jc w:val="left"/>
    </w:pPr>
  </w:style>
  <w:style w:type="paragraph" w:customStyle="1" w:styleId="Formal">
    <w:name w:val="Formal"/>
    <w:basedOn w:val="ASN1"/>
    <w:rsid w:val="002422FB"/>
    <w:rPr>
      <w:b w:val="0"/>
    </w:rPr>
  </w:style>
  <w:style w:type="paragraph" w:customStyle="1" w:styleId="AnnexNoTitle">
    <w:name w:val="Annex_NoTitle"/>
    <w:basedOn w:val="Normal"/>
    <w:next w:val="Normalaftertitle"/>
    <w:rsid w:val="002422FB"/>
    <w:pPr>
      <w:keepNext/>
      <w:keepLines/>
      <w:spacing w:before="720"/>
      <w:jc w:val="center"/>
      <w:outlineLvl w:val="0"/>
    </w:pPr>
    <w:rPr>
      <w:b/>
      <w:sz w:val="28"/>
    </w:rPr>
  </w:style>
  <w:style w:type="character" w:customStyle="1" w:styleId="Appdef">
    <w:name w:val="App_def"/>
    <w:basedOn w:val="DefaultParagraphFont"/>
    <w:rsid w:val="002422FB"/>
    <w:rPr>
      <w:rFonts w:ascii="Times New Roman" w:hAnsi="Times New Roman"/>
      <w:b/>
    </w:rPr>
  </w:style>
  <w:style w:type="character" w:customStyle="1" w:styleId="Appref">
    <w:name w:val="App_ref"/>
    <w:basedOn w:val="DefaultParagraphFont"/>
    <w:rsid w:val="002422FB"/>
  </w:style>
  <w:style w:type="paragraph" w:customStyle="1" w:styleId="AppendixNoTitle">
    <w:name w:val="Appendix_NoTitle"/>
    <w:basedOn w:val="AnnexNoTitle"/>
    <w:next w:val="Normalaftertitle"/>
    <w:rsid w:val="002422FB"/>
  </w:style>
  <w:style w:type="character" w:customStyle="1" w:styleId="Artdef">
    <w:name w:val="Art_def"/>
    <w:basedOn w:val="DefaultParagraphFont"/>
    <w:rsid w:val="002422FB"/>
    <w:rPr>
      <w:rFonts w:ascii="Times New Roman" w:hAnsi="Times New Roman"/>
      <w:b/>
    </w:rPr>
  </w:style>
  <w:style w:type="paragraph" w:customStyle="1" w:styleId="Artheading">
    <w:name w:val="Art_heading"/>
    <w:basedOn w:val="Normal"/>
    <w:next w:val="Normalaftertitle"/>
    <w:rsid w:val="002422FB"/>
    <w:pPr>
      <w:spacing w:before="480"/>
      <w:jc w:val="center"/>
    </w:pPr>
    <w:rPr>
      <w:b/>
      <w:sz w:val="28"/>
    </w:rPr>
  </w:style>
  <w:style w:type="paragraph" w:customStyle="1" w:styleId="ArtNo">
    <w:name w:val="Art_No"/>
    <w:basedOn w:val="Normal"/>
    <w:next w:val="Arttitle"/>
    <w:rsid w:val="002422FB"/>
    <w:pPr>
      <w:keepNext/>
      <w:keepLines/>
      <w:spacing w:before="480"/>
      <w:jc w:val="center"/>
    </w:pPr>
    <w:rPr>
      <w:caps/>
      <w:sz w:val="28"/>
    </w:rPr>
  </w:style>
  <w:style w:type="character" w:customStyle="1" w:styleId="Artref">
    <w:name w:val="Art_ref"/>
    <w:basedOn w:val="DefaultParagraphFont"/>
    <w:rsid w:val="002422FB"/>
  </w:style>
  <w:style w:type="paragraph" w:customStyle="1" w:styleId="Arttitle">
    <w:name w:val="Art_title"/>
    <w:basedOn w:val="Normal"/>
    <w:next w:val="Normalaftertitle"/>
    <w:rsid w:val="002422FB"/>
    <w:pPr>
      <w:keepNext/>
      <w:keepLines/>
      <w:spacing w:before="240"/>
      <w:jc w:val="center"/>
    </w:pPr>
    <w:rPr>
      <w:b/>
      <w:sz w:val="28"/>
    </w:rPr>
  </w:style>
  <w:style w:type="paragraph" w:customStyle="1" w:styleId="Call">
    <w:name w:val="Call"/>
    <w:basedOn w:val="Normal"/>
    <w:next w:val="Normal"/>
    <w:rsid w:val="002422FB"/>
    <w:pPr>
      <w:keepNext/>
      <w:keepLines/>
      <w:spacing w:before="160"/>
      <w:ind w:left="794"/>
      <w:jc w:val="left"/>
    </w:pPr>
    <w:rPr>
      <w:i/>
    </w:rPr>
  </w:style>
  <w:style w:type="paragraph" w:customStyle="1" w:styleId="ChapNo">
    <w:name w:val="Chap_No"/>
    <w:basedOn w:val="Normal"/>
    <w:next w:val="Chaptitle"/>
    <w:rsid w:val="002422FB"/>
    <w:pPr>
      <w:keepNext/>
      <w:keepLines/>
      <w:spacing w:before="480"/>
      <w:jc w:val="center"/>
    </w:pPr>
    <w:rPr>
      <w:b/>
      <w:caps/>
      <w:sz w:val="28"/>
    </w:rPr>
  </w:style>
  <w:style w:type="paragraph" w:customStyle="1" w:styleId="Equationlegend">
    <w:name w:val="Equation_legend"/>
    <w:basedOn w:val="Normal"/>
    <w:rsid w:val="002422FB"/>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2422FB"/>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2422FB"/>
    <w:pPr>
      <w:keepNext/>
      <w:keepLines/>
      <w:spacing w:before="240" w:after="120"/>
      <w:jc w:val="center"/>
    </w:pPr>
  </w:style>
  <w:style w:type="paragraph" w:customStyle="1" w:styleId="FigureNoTitle">
    <w:name w:val="Figure_NoTitle"/>
    <w:basedOn w:val="Normal"/>
    <w:next w:val="Normalaftertitle"/>
    <w:rsid w:val="002422FB"/>
    <w:pPr>
      <w:keepLines/>
      <w:spacing w:before="240" w:after="120"/>
      <w:jc w:val="center"/>
    </w:pPr>
    <w:rPr>
      <w:b/>
    </w:rPr>
  </w:style>
  <w:style w:type="paragraph" w:customStyle="1" w:styleId="Figurewithouttitle">
    <w:name w:val="Figure_without_title"/>
    <w:basedOn w:val="Normal"/>
    <w:next w:val="Normalaftertitle"/>
    <w:rsid w:val="002422FB"/>
    <w:pPr>
      <w:keepLines/>
      <w:spacing w:before="240" w:after="120"/>
      <w:jc w:val="center"/>
    </w:pPr>
  </w:style>
  <w:style w:type="paragraph" w:customStyle="1" w:styleId="FirstFooter">
    <w:name w:val="FirstFooter"/>
    <w:basedOn w:val="Footer"/>
    <w:rsid w:val="002422FB"/>
    <w:pPr>
      <w:tabs>
        <w:tab w:val="clear" w:pos="5954"/>
        <w:tab w:val="clear" w:pos="9639"/>
      </w:tabs>
      <w:overflowPunct/>
      <w:autoSpaceDE/>
      <w:autoSpaceDN/>
      <w:adjustRightInd/>
      <w:spacing w:before="40"/>
      <w:jc w:val="left"/>
      <w:textAlignment w:val="auto"/>
    </w:pPr>
    <w:rPr>
      <w:caps w:val="0"/>
      <w:noProof w:val="0"/>
    </w:rPr>
  </w:style>
  <w:style w:type="paragraph" w:customStyle="1" w:styleId="FooterQP">
    <w:name w:val="Footer_QP"/>
    <w:basedOn w:val="Normal"/>
    <w:rsid w:val="002422FB"/>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Headingb">
    <w:name w:val="Heading_b"/>
    <w:basedOn w:val="Normal"/>
    <w:next w:val="Normal"/>
    <w:qFormat/>
    <w:rsid w:val="002422FB"/>
    <w:pPr>
      <w:keepNext/>
      <w:spacing w:before="160"/>
      <w:jc w:val="left"/>
    </w:pPr>
    <w:rPr>
      <w:b/>
    </w:rPr>
  </w:style>
  <w:style w:type="paragraph" w:customStyle="1" w:styleId="Headingi">
    <w:name w:val="Heading_i"/>
    <w:basedOn w:val="Normal"/>
    <w:next w:val="Normal"/>
    <w:rsid w:val="002422FB"/>
    <w:pPr>
      <w:keepNext/>
      <w:spacing w:before="160"/>
      <w:jc w:val="left"/>
    </w:pPr>
    <w:rPr>
      <w:i/>
    </w:rPr>
  </w:style>
  <w:style w:type="paragraph" w:styleId="Index2">
    <w:name w:val="index 2"/>
    <w:basedOn w:val="Normal"/>
    <w:next w:val="Normal"/>
    <w:rsid w:val="002422FB"/>
    <w:pPr>
      <w:ind w:left="284"/>
      <w:jc w:val="left"/>
    </w:pPr>
  </w:style>
  <w:style w:type="paragraph" w:styleId="Index3">
    <w:name w:val="index 3"/>
    <w:basedOn w:val="Normal"/>
    <w:next w:val="Normal"/>
    <w:rsid w:val="002422FB"/>
    <w:pPr>
      <w:ind w:left="567"/>
      <w:jc w:val="left"/>
    </w:pPr>
  </w:style>
  <w:style w:type="paragraph" w:customStyle="1" w:styleId="Normalaftertitle">
    <w:name w:val="Normal_after_title"/>
    <w:basedOn w:val="Normal"/>
    <w:next w:val="Normal"/>
    <w:rsid w:val="002422FB"/>
    <w:pPr>
      <w:spacing w:before="360"/>
    </w:pPr>
  </w:style>
  <w:style w:type="paragraph" w:customStyle="1" w:styleId="PartNo">
    <w:name w:val="Part_No"/>
    <w:basedOn w:val="Normal"/>
    <w:next w:val="Partref"/>
    <w:rsid w:val="002422FB"/>
    <w:pPr>
      <w:keepNext/>
      <w:keepLines/>
      <w:spacing w:before="480" w:after="80"/>
      <w:jc w:val="center"/>
    </w:pPr>
    <w:rPr>
      <w:caps/>
      <w:sz w:val="28"/>
    </w:rPr>
  </w:style>
  <w:style w:type="paragraph" w:customStyle="1" w:styleId="Partref">
    <w:name w:val="Part_ref"/>
    <w:basedOn w:val="Normal"/>
    <w:next w:val="Parttitle"/>
    <w:rsid w:val="002422FB"/>
    <w:pPr>
      <w:keepNext/>
      <w:keepLines/>
      <w:spacing w:before="280"/>
      <w:jc w:val="center"/>
    </w:pPr>
  </w:style>
  <w:style w:type="paragraph" w:customStyle="1" w:styleId="Parttitle">
    <w:name w:val="Part_title"/>
    <w:basedOn w:val="Normal"/>
    <w:next w:val="Normalaftertitle"/>
    <w:rsid w:val="002422FB"/>
    <w:pPr>
      <w:keepNext/>
      <w:keepLines/>
      <w:spacing w:before="240" w:after="280"/>
      <w:jc w:val="center"/>
    </w:pPr>
    <w:rPr>
      <w:b/>
      <w:sz w:val="28"/>
    </w:rPr>
  </w:style>
  <w:style w:type="paragraph" w:customStyle="1" w:styleId="Recdate">
    <w:name w:val="Rec_date"/>
    <w:basedOn w:val="Normal"/>
    <w:next w:val="Normalaftertitle"/>
    <w:rsid w:val="002422FB"/>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2422FB"/>
  </w:style>
  <w:style w:type="paragraph" w:customStyle="1" w:styleId="RecNo">
    <w:name w:val="Rec_No"/>
    <w:basedOn w:val="Normal"/>
    <w:next w:val="Rectitle"/>
    <w:rsid w:val="002422FB"/>
    <w:pPr>
      <w:keepNext/>
      <w:keepLines/>
      <w:spacing w:before="0"/>
      <w:jc w:val="left"/>
    </w:pPr>
    <w:rPr>
      <w:b/>
      <w:sz w:val="28"/>
    </w:rPr>
  </w:style>
  <w:style w:type="paragraph" w:customStyle="1" w:styleId="QuestionNo">
    <w:name w:val="Question_No"/>
    <w:basedOn w:val="RecNo"/>
    <w:next w:val="Questiontitle"/>
    <w:rsid w:val="002422FB"/>
  </w:style>
  <w:style w:type="paragraph" w:customStyle="1" w:styleId="Recref">
    <w:name w:val="Rec_ref"/>
    <w:basedOn w:val="Normal"/>
    <w:next w:val="Recdate"/>
    <w:rsid w:val="002422FB"/>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2422FB"/>
  </w:style>
  <w:style w:type="paragraph" w:customStyle="1" w:styleId="Rectitle">
    <w:name w:val="Rec_title"/>
    <w:basedOn w:val="Normal"/>
    <w:next w:val="Normalaftertitle"/>
    <w:qFormat/>
    <w:rsid w:val="002422FB"/>
    <w:pPr>
      <w:keepNext/>
      <w:keepLines/>
      <w:spacing w:before="360"/>
      <w:jc w:val="center"/>
    </w:pPr>
    <w:rPr>
      <w:b/>
      <w:sz w:val="28"/>
    </w:rPr>
  </w:style>
  <w:style w:type="paragraph" w:customStyle="1" w:styleId="Questiontitle">
    <w:name w:val="Question_title"/>
    <w:basedOn w:val="Rectitle"/>
    <w:next w:val="Questionref"/>
    <w:rsid w:val="002422FB"/>
  </w:style>
  <w:style w:type="paragraph" w:customStyle="1" w:styleId="Reftext">
    <w:name w:val="Ref_text"/>
    <w:basedOn w:val="Normal"/>
    <w:qFormat/>
    <w:rsid w:val="002422FB"/>
    <w:pPr>
      <w:ind w:left="794" w:hanging="794"/>
      <w:jc w:val="left"/>
    </w:pPr>
  </w:style>
  <w:style w:type="character" w:styleId="PageNumber">
    <w:name w:val="page number"/>
    <w:basedOn w:val="DefaultParagraphFont"/>
    <w:rsid w:val="002422FB"/>
  </w:style>
  <w:style w:type="paragraph" w:customStyle="1" w:styleId="Repdate">
    <w:name w:val="Rep_date"/>
    <w:basedOn w:val="Recdate"/>
    <w:next w:val="Normalaftertitle"/>
    <w:rsid w:val="002422FB"/>
  </w:style>
  <w:style w:type="paragraph" w:customStyle="1" w:styleId="RepNo">
    <w:name w:val="Rep_No"/>
    <w:basedOn w:val="RecNo"/>
    <w:next w:val="Reptitle"/>
    <w:rsid w:val="002422FB"/>
  </w:style>
  <w:style w:type="paragraph" w:customStyle="1" w:styleId="Repref">
    <w:name w:val="Rep_ref"/>
    <w:basedOn w:val="Recref"/>
    <w:next w:val="Repdate"/>
    <w:rsid w:val="002422FB"/>
  </w:style>
  <w:style w:type="paragraph" w:customStyle="1" w:styleId="Reptitle">
    <w:name w:val="Rep_title"/>
    <w:basedOn w:val="Rectitle"/>
    <w:next w:val="Repref"/>
    <w:rsid w:val="002422FB"/>
  </w:style>
  <w:style w:type="paragraph" w:customStyle="1" w:styleId="Resdate">
    <w:name w:val="Res_date"/>
    <w:basedOn w:val="Recdate"/>
    <w:next w:val="Normalaftertitle"/>
    <w:rsid w:val="002422FB"/>
  </w:style>
  <w:style w:type="character" w:customStyle="1" w:styleId="Resdef">
    <w:name w:val="Res_def"/>
    <w:basedOn w:val="DefaultParagraphFont"/>
    <w:rsid w:val="002422FB"/>
    <w:rPr>
      <w:rFonts w:ascii="Times New Roman" w:hAnsi="Times New Roman"/>
      <w:b/>
    </w:rPr>
  </w:style>
  <w:style w:type="paragraph" w:customStyle="1" w:styleId="ResNo">
    <w:name w:val="Res_No"/>
    <w:basedOn w:val="RecNo"/>
    <w:next w:val="Restitle"/>
    <w:rsid w:val="002422FB"/>
  </w:style>
  <w:style w:type="paragraph" w:customStyle="1" w:styleId="Resref">
    <w:name w:val="Res_ref"/>
    <w:basedOn w:val="Recref"/>
    <w:next w:val="Resdate"/>
    <w:rsid w:val="002422FB"/>
  </w:style>
  <w:style w:type="paragraph" w:customStyle="1" w:styleId="Restitle">
    <w:name w:val="Res_title"/>
    <w:basedOn w:val="Rectitle"/>
    <w:next w:val="Resref"/>
    <w:rsid w:val="002422FB"/>
  </w:style>
  <w:style w:type="paragraph" w:customStyle="1" w:styleId="SectionNo">
    <w:name w:val="Section_No"/>
    <w:basedOn w:val="Normal"/>
    <w:next w:val="Sectiontitle"/>
    <w:rsid w:val="002422FB"/>
    <w:pPr>
      <w:keepNext/>
      <w:keepLines/>
      <w:spacing w:before="480" w:after="80"/>
      <w:jc w:val="center"/>
    </w:pPr>
    <w:rPr>
      <w:caps/>
      <w:sz w:val="28"/>
    </w:rPr>
  </w:style>
  <w:style w:type="paragraph" w:customStyle="1" w:styleId="Sectiontitle">
    <w:name w:val="Section_title"/>
    <w:basedOn w:val="Normal"/>
    <w:next w:val="Normalaftertitle"/>
    <w:rsid w:val="002422FB"/>
    <w:pPr>
      <w:keepNext/>
      <w:keepLines/>
      <w:spacing w:before="480" w:after="280"/>
      <w:jc w:val="center"/>
    </w:pPr>
    <w:rPr>
      <w:b/>
      <w:sz w:val="28"/>
    </w:rPr>
  </w:style>
  <w:style w:type="paragraph" w:customStyle="1" w:styleId="Source">
    <w:name w:val="Source"/>
    <w:basedOn w:val="Normal"/>
    <w:next w:val="Normalaftertitle"/>
    <w:rsid w:val="002422FB"/>
    <w:pPr>
      <w:spacing w:before="840" w:after="200"/>
      <w:jc w:val="center"/>
    </w:pPr>
    <w:rPr>
      <w:b/>
      <w:sz w:val="28"/>
    </w:rPr>
  </w:style>
  <w:style w:type="paragraph" w:customStyle="1" w:styleId="SpecialFooter">
    <w:name w:val="Special Footer"/>
    <w:basedOn w:val="Footer"/>
    <w:rsid w:val="002422FB"/>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2422FB"/>
    <w:rPr>
      <w:b/>
      <w:color w:val="auto"/>
    </w:rPr>
  </w:style>
  <w:style w:type="paragraph" w:customStyle="1" w:styleId="Tablehead">
    <w:name w:val="Table_head"/>
    <w:basedOn w:val="Normal"/>
    <w:next w:val="Tabletext"/>
    <w:rsid w:val="002422F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422F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character" w:styleId="Hyperlink">
    <w:name w:val="Hyperlink"/>
    <w:aliases w:val="超级链接,Style 58,超链接1,超?级链,CEO_Hyperlink,超????,하이퍼링크2,하이퍼링크21,超??级链Ú,fL????,fL?级,超??级链"/>
    <w:basedOn w:val="DefaultParagraphFont"/>
    <w:uiPriority w:val="99"/>
    <w:qFormat/>
    <w:rsid w:val="002422FB"/>
    <w:rPr>
      <w:color w:val="0000FF"/>
      <w:u w:val="single"/>
    </w:rPr>
  </w:style>
  <w:style w:type="paragraph" w:customStyle="1" w:styleId="Tabletext">
    <w:name w:val="Table_text"/>
    <w:basedOn w:val="Normal"/>
    <w:link w:val="TabletextChar"/>
    <w:rsid w:val="002422F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TableNoTitle">
    <w:name w:val="Table_NoTitle"/>
    <w:basedOn w:val="Normal"/>
    <w:next w:val="Tablehead"/>
    <w:rsid w:val="002422FB"/>
    <w:pPr>
      <w:keepNext/>
      <w:keepLines/>
      <w:spacing w:before="360" w:after="120"/>
      <w:jc w:val="center"/>
    </w:pPr>
    <w:rPr>
      <w:b/>
    </w:rPr>
  </w:style>
  <w:style w:type="paragraph" w:customStyle="1" w:styleId="Title1">
    <w:name w:val="Title 1"/>
    <w:basedOn w:val="Source"/>
    <w:next w:val="Title2"/>
    <w:rsid w:val="002422F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2422FB"/>
  </w:style>
  <w:style w:type="paragraph" w:customStyle="1" w:styleId="Title3">
    <w:name w:val="Title 3"/>
    <w:basedOn w:val="Title2"/>
    <w:next w:val="Title4"/>
    <w:rsid w:val="002422FB"/>
    <w:rPr>
      <w:caps w:val="0"/>
    </w:rPr>
  </w:style>
  <w:style w:type="paragraph" w:customStyle="1" w:styleId="Title4">
    <w:name w:val="Title 4"/>
    <w:basedOn w:val="Title3"/>
    <w:next w:val="Heading1"/>
    <w:rsid w:val="002422FB"/>
    <w:rPr>
      <w:b/>
    </w:rPr>
  </w:style>
  <w:style w:type="paragraph" w:customStyle="1" w:styleId="Reftitle">
    <w:name w:val="Ref_title"/>
    <w:basedOn w:val="Normal"/>
    <w:next w:val="Reftext"/>
    <w:rsid w:val="002422FB"/>
    <w:pPr>
      <w:spacing w:before="480"/>
      <w:jc w:val="center"/>
    </w:pPr>
    <w:rPr>
      <w:b/>
    </w:rPr>
  </w:style>
  <w:style w:type="paragraph" w:styleId="BalloonText">
    <w:name w:val="Balloon Text"/>
    <w:basedOn w:val="Normal"/>
    <w:link w:val="BalloonTextChar"/>
    <w:rsid w:val="002422FB"/>
    <w:pPr>
      <w:spacing w:before="0"/>
    </w:pPr>
    <w:rPr>
      <w:rFonts w:ascii="Tahoma" w:hAnsi="Tahoma" w:cs="Tahoma"/>
      <w:sz w:val="16"/>
      <w:szCs w:val="16"/>
    </w:rPr>
  </w:style>
  <w:style w:type="character" w:customStyle="1" w:styleId="BalloonTextChar">
    <w:name w:val="Balloon Text Char"/>
    <w:basedOn w:val="DefaultParagraphFont"/>
    <w:link w:val="BalloonText"/>
    <w:rsid w:val="002422FB"/>
    <w:rPr>
      <w:rFonts w:ascii="Tahoma" w:hAnsi="Tahoma" w:cs="Tahoma"/>
      <w:sz w:val="16"/>
      <w:szCs w:val="16"/>
      <w:lang w:val="en-GB" w:eastAsia="en-US"/>
    </w:rPr>
  </w:style>
  <w:style w:type="character" w:styleId="FollowedHyperlink">
    <w:name w:val="FollowedHyperlink"/>
    <w:basedOn w:val="DefaultParagraphFont"/>
    <w:rsid w:val="00102CF5"/>
    <w:rPr>
      <w:color w:val="800080" w:themeColor="followedHyperlink"/>
      <w:u w:val="single"/>
    </w:rPr>
  </w:style>
  <w:style w:type="table" w:styleId="TableGrid">
    <w:name w:val="Table Grid"/>
    <w:basedOn w:val="TableNormal"/>
    <w:uiPriority w:val="59"/>
    <w:qFormat/>
    <w:rsid w:val="002329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32997"/>
    <w:rPr>
      <w:color w:val="605E5C"/>
      <w:shd w:val="clear" w:color="auto" w:fill="E1DFDD"/>
    </w:rPr>
  </w:style>
  <w:style w:type="character" w:styleId="CommentReference">
    <w:name w:val="annotation reference"/>
    <w:basedOn w:val="DefaultParagraphFont"/>
    <w:semiHidden/>
    <w:rsid w:val="002422FB"/>
    <w:rPr>
      <w:sz w:val="16"/>
      <w:szCs w:val="16"/>
    </w:rPr>
  </w:style>
  <w:style w:type="paragraph" w:styleId="CommentText">
    <w:name w:val="annotation text"/>
    <w:basedOn w:val="Normal"/>
    <w:link w:val="CommentTextChar"/>
    <w:semiHidden/>
    <w:rsid w:val="002422FB"/>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semiHidden/>
    <w:rsid w:val="002422FB"/>
    <w:rPr>
      <w:rFonts w:ascii="Times New Roman" w:hAnsi="Times New Roman"/>
      <w:lang w:eastAsia="en-US"/>
    </w:rPr>
  </w:style>
  <w:style w:type="character" w:customStyle="1" w:styleId="Heading1Char">
    <w:name w:val="Heading 1 Char"/>
    <w:basedOn w:val="DefaultParagraphFont"/>
    <w:link w:val="Heading1"/>
    <w:rsid w:val="00B97123"/>
    <w:rPr>
      <w:rFonts w:ascii="Times New Roman" w:hAnsi="Times New Roman"/>
      <w:b/>
      <w:sz w:val="24"/>
      <w:lang w:val="en-GB" w:eastAsia="en-US"/>
    </w:rPr>
  </w:style>
  <w:style w:type="character" w:customStyle="1" w:styleId="Heading2Char">
    <w:name w:val="Heading 2 Char"/>
    <w:basedOn w:val="DefaultParagraphFont"/>
    <w:link w:val="Heading2"/>
    <w:rsid w:val="00B97123"/>
    <w:rPr>
      <w:rFonts w:ascii="Times New Roman" w:hAnsi="Times New Roman"/>
      <w:b/>
      <w:sz w:val="24"/>
      <w:lang w:val="en-GB" w:eastAsia="en-US"/>
    </w:rPr>
  </w:style>
  <w:style w:type="character" w:customStyle="1" w:styleId="Heading3Char">
    <w:name w:val="Heading 3 Char"/>
    <w:basedOn w:val="DefaultParagraphFont"/>
    <w:link w:val="Heading3"/>
    <w:rsid w:val="00B97123"/>
    <w:rPr>
      <w:rFonts w:ascii="Times New Roman" w:hAnsi="Times New Roman"/>
      <w:b/>
      <w:sz w:val="24"/>
      <w:lang w:val="en-GB" w:eastAsia="en-US"/>
    </w:rPr>
  </w:style>
  <w:style w:type="character" w:customStyle="1" w:styleId="Heading4Char">
    <w:name w:val="Heading 4 Char"/>
    <w:basedOn w:val="DefaultParagraphFont"/>
    <w:link w:val="Heading4"/>
    <w:rsid w:val="00B97123"/>
    <w:rPr>
      <w:rFonts w:ascii="Times New Roman" w:hAnsi="Times New Roman"/>
      <w:b/>
      <w:sz w:val="24"/>
      <w:lang w:val="en-GB" w:eastAsia="en-US"/>
    </w:rPr>
  </w:style>
  <w:style w:type="character" w:customStyle="1" w:styleId="Heading5Char">
    <w:name w:val="Heading 5 Char"/>
    <w:basedOn w:val="DefaultParagraphFont"/>
    <w:link w:val="Heading5"/>
    <w:rsid w:val="00B97123"/>
    <w:rPr>
      <w:rFonts w:ascii="Times New Roman" w:hAnsi="Times New Roman"/>
      <w:b/>
      <w:sz w:val="24"/>
      <w:lang w:val="en-GB" w:eastAsia="en-US"/>
    </w:rPr>
  </w:style>
  <w:style w:type="character" w:customStyle="1" w:styleId="Heading6Char">
    <w:name w:val="Heading 6 Char"/>
    <w:basedOn w:val="DefaultParagraphFont"/>
    <w:link w:val="Heading6"/>
    <w:rsid w:val="00B97123"/>
    <w:rPr>
      <w:rFonts w:ascii="Times New Roman" w:hAnsi="Times New Roman"/>
      <w:b/>
      <w:sz w:val="24"/>
      <w:lang w:val="en-GB" w:eastAsia="en-US"/>
    </w:rPr>
  </w:style>
  <w:style w:type="character" w:customStyle="1" w:styleId="Heading7Char">
    <w:name w:val="Heading 7 Char"/>
    <w:basedOn w:val="DefaultParagraphFont"/>
    <w:link w:val="Heading7"/>
    <w:rsid w:val="00B97123"/>
    <w:rPr>
      <w:rFonts w:ascii="Times New Roman" w:hAnsi="Times New Roman"/>
      <w:b/>
      <w:sz w:val="24"/>
      <w:lang w:val="en-GB" w:eastAsia="en-US"/>
    </w:rPr>
  </w:style>
  <w:style w:type="character" w:customStyle="1" w:styleId="Heading8Char">
    <w:name w:val="Heading 8 Char"/>
    <w:basedOn w:val="DefaultParagraphFont"/>
    <w:link w:val="Heading8"/>
    <w:rsid w:val="00B97123"/>
    <w:rPr>
      <w:rFonts w:ascii="Times New Roman" w:hAnsi="Times New Roman"/>
      <w:b/>
      <w:sz w:val="24"/>
      <w:lang w:val="en-GB" w:eastAsia="en-US"/>
    </w:rPr>
  </w:style>
  <w:style w:type="character" w:customStyle="1" w:styleId="Heading9Char">
    <w:name w:val="Heading 9 Char"/>
    <w:basedOn w:val="DefaultParagraphFont"/>
    <w:link w:val="Heading9"/>
    <w:rsid w:val="00B97123"/>
    <w:rPr>
      <w:rFonts w:ascii="Times New Roman" w:hAnsi="Times New Roman"/>
      <w:b/>
      <w:sz w:val="24"/>
      <w:lang w:val="en-GB" w:eastAsia="en-US"/>
    </w:rPr>
  </w:style>
  <w:style w:type="character" w:customStyle="1" w:styleId="FooterChar">
    <w:name w:val="Footer Char"/>
    <w:basedOn w:val="DefaultParagraphFont"/>
    <w:link w:val="Footer"/>
    <w:uiPriority w:val="99"/>
    <w:rsid w:val="00B97123"/>
    <w:rPr>
      <w:rFonts w:ascii="Times New Roman" w:hAnsi="Times New Roman"/>
      <w:caps/>
      <w:noProof/>
      <w:sz w:val="16"/>
      <w:lang w:val="en-GB" w:eastAsia="en-US"/>
    </w:rPr>
  </w:style>
  <w:style w:type="character" w:customStyle="1" w:styleId="HeaderChar">
    <w:name w:val="Header Char"/>
    <w:basedOn w:val="DefaultParagraphFont"/>
    <w:link w:val="Header"/>
    <w:rsid w:val="00B97123"/>
    <w:rPr>
      <w:rFonts w:ascii="Times New Roman" w:hAnsi="Times New Roman"/>
      <w:sz w:val="18"/>
      <w:lang w:val="en-GB" w:eastAsia="en-US"/>
    </w:rPr>
  </w:style>
  <w:style w:type="character" w:customStyle="1" w:styleId="FootnoteTextChar">
    <w:name w:val="Footnote Text Char"/>
    <w:basedOn w:val="DefaultParagraphFont"/>
    <w:link w:val="FootnoteText"/>
    <w:qFormat/>
    <w:rsid w:val="00B97123"/>
    <w:rPr>
      <w:rFonts w:ascii="Times New Roman" w:hAnsi="Times New Roman"/>
      <w:sz w:val="22"/>
      <w:lang w:val="en-GB" w:eastAsia="en-US"/>
    </w:rPr>
  </w:style>
  <w:style w:type="paragraph" w:customStyle="1" w:styleId="AnnexNotitle0">
    <w:name w:val="Annex_No &amp; title"/>
    <w:basedOn w:val="Normal"/>
    <w:next w:val="Normalaftertitle"/>
    <w:qFormat/>
    <w:rsid w:val="00B97123"/>
    <w:pPr>
      <w:keepNext/>
      <w:keepLines/>
      <w:spacing w:before="480"/>
      <w:jc w:val="center"/>
    </w:pPr>
    <w:rPr>
      <w:b/>
      <w:sz w:val="28"/>
      <w:lang w:val="es-ES_tradnl"/>
    </w:rPr>
  </w:style>
  <w:style w:type="paragraph" w:customStyle="1" w:styleId="AppendixNotitle0">
    <w:name w:val="Appendix_No &amp; title"/>
    <w:basedOn w:val="AnnexNotitle0"/>
    <w:next w:val="Normalaftertitle"/>
    <w:qFormat/>
    <w:rsid w:val="00B97123"/>
  </w:style>
  <w:style w:type="paragraph" w:customStyle="1" w:styleId="FigureNotitle0">
    <w:name w:val="Figure_No &amp; title"/>
    <w:basedOn w:val="Normal"/>
    <w:next w:val="Normalaftertitle"/>
    <w:qFormat/>
    <w:rsid w:val="00B97123"/>
    <w:pPr>
      <w:keepLines/>
      <w:spacing w:before="240" w:after="120"/>
      <w:jc w:val="center"/>
    </w:pPr>
    <w:rPr>
      <w:b/>
      <w:lang w:val="es-ES_tradnl"/>
    </w:rPr>
  </w:style>
  <w:style w:type="paragraph" w:customStyle="1" w:styleId="TableNotitle0">
    <w:name w:val="Table_No &amp; title"/>
    <w:basedOn w:val="Normal"/>
    <w:next w:val="Tablehead"/>
    <w:qFormat/>
    <w:rsid w:val="00B97123"/>
    <w:pPr>
      <w:keepNext/>
      <w:keepLines/>
      <w:spacing w:before="360" w:after="120"/>
      <w:jc w:val="center"/>
    </w:pPr>
    <w:rPr>
      <w:b/>
      <w:lang w:val="es-ES_tradnl"/>
    </w:rPr>
  </w:style>
  <w:style w:type="character" w:styleId="EndnoteReference">
    <w:name w:val="endnote reference"/>
    <w:basedOn w:val="DefaultParagraphFont"/>
    <w:rsid w:val="00B97123"/>
    <w:rPr>
      <w:vertAlign w:val="superscript"/>
    </w:rPr>
  </w:style>
  <w:style w:type="paragraph" w:customStyle="1" w:styleId="RecNoBR">
    <w:name w:val="Rec_No_BR"/>
    <w:basedOn w:val="Normal"/>
    <w:next w:val="Rectitle"/>
    <w:rsid w:val="00B97123"/>
    <w:pPr>
      <w:keepNext/>
      <w:keepLines/>
      <w:spacing w:before="480"/>
      <w:jc w:val="center"/>
    </w:pPr>
    <w:rPr>
      <w:caps/>
      <w:sz w:val="28"/>
      <w:lang w:val="es-ES_tradnl"/>
    </w:rPr>
  </w:style>
  <w:style w:type="paragraph" w:customStyle="1" w:styleId="QuestionNoBR">
    <w:name w:val="Question_No_BR"/>
    <w:basedOn w:val="RecNoBR"/>
    <w:next w:val="Questiontitle"/>
    <w:rsid w:val="00B97123"/>
  </w:style>
  <w:style w:type="paragraph" w:customStyle="1" w:styleId="RepNoBR">
    <w:name w:val="Rep_No_BR"/>
    <w:basedOn w:val="RecNoBR"/>
    <w:next w:val="Reptitle"/>
    <w:rsid w:val="00B97123"/>
  </w:style>
  <w:style w:type="paragraph" w:customStyle="1" w:styleId="ResNoBR">
    <w:name w:val="Res_No_BR"/>
    <w:basedOn w:val="RecNoBR"/>
    <w:next w:val="Restitle"/>
    <w:rsid w:val="00B97123"/>
  </w:style>
  <w:style w:type="paragraph" w:customStyle="1" w:styleId="TabletitleBR">
    <w:name w:val="Table_title_BR"/>
    <w:basedOn w:val="Normal"/>
    <w:next w:val="Tablehead"/>
    <w:rsid w:val="00B97123"/>
    <w:pPr>
      <w:keepNext/>
      <w:keepLines/>
      <w:spacing w:before="0" w:after="120"/>
      <w:jc w:val="center"/>
    </w:pPr>
    <w:rPr>
      <w:b/>
      <w:lang w:val="es-ES_tradnl"/>
    </w:rPr>
  </w:style>
  <w:style w:type="paragraph" w:customStyle="1" w:styleId="TableNoBR">
    <w:name w:val="Table_No_BR"/>
    <w:basedOn w:val="Normal"/>
    <w:next w:val="TabletitleBR"/>
    <w:rsid w:val="00B97123"/>
    <w:pPr>
      <w:keepNext/>
      <w:spacing w:before="560" w:after="120"/>
      <w:jc w:val="center"/>
    </w:pPr>
    <w:rPr>
      <w:caps/>
      <w:lang w:val="es-ES_tradnl"/>
    </w:rPr>
  </w:style>
  <w:style w:type="character" w:customStyle="1" w:styleId="Recdef">
    <w:name w:val="Rec_def"/>
    <w:basedOn w:val="DefaultParagraphFont"/>
    <w:rsid w:val="00B97123"/>
    <w:rPr>
      <w:b/>
    </w:rPr>
  </w:style>
  <w:style w:type="paragraph" w:customStyle="1" w:styleId="Tableref">
    <w:name w:val="Table_ref"/>
    <w:basedOn w:val="Normal"/>
    <w:next w:val="TabletitleBR"/>
    <w:rsid w:val="00B97123"/>
    <w:pPr>
      <w:keepNext/>
      <w:spacing w:before="0" w:after="120"/>
      <w:jc w:val="center"/>
    </w:pPr>
    <w:rPr>
      <w:lang w:val="es-ES_tradnl"/>
    </w:rPr>
  </w:style>
  <w:style w:type="paragraph" w:customStyle="1" w:styleId="FiguretitleBR">
    <w:name w:val="Figure_title_BR"/>
    <w:basedOn w:val="TabletitleBR"/>
    <w:next w:val="Figurewithouttitle"/>
    <w:rsid w:val="00B97123"/>
    <w:pPr>
      <w:keepNext w:val="0"/>
      <w:spacing w:after="480"/>
    </w:pPr>
  </w:style>
  <w:style w:type="paragraph" w:customStyle="1" w:styleId="FigureNoBR">
    <w:name w:val="Figure_No_BR"/>
    <w:basedOn w:val="Normal"/>
    <w:next w:val="FiguretitleBR"/>
    <w:rsid w:val="00B97123"/>
    <w:pPr>
      <w:keepNext/>
      <w:keepLines/>
      <w:spacing w:before="480" w:after="120"/>
      <w:jc w:val="center"/>
    </w:pPr>
    <w:rPr>
      <w:caps/>
      <w:lang w:val="es-ES_tradnl"/>
    </w:rPr>
  </w:style>
  <w:style w:type="character" w:customStyle="1" w:styleId="TabletextChar">
    <w:name w:val="Table_text Char"/>
    <w:link w:val="Tabletext"/>
    <w:rsid w:val="00B97123"/>
    <w:rPr>
      <w:rFonts w:ascii="Times New Roman" w:hAnsi="Times New Roman"/>
      <w:sz w:val="22"/>
      <w:lang w:val="en-GB" w:eastAsia="en-US"/>
    </w:rPr>
  </w:style>
  <w:style w:type="paragraph" w:styleId="Revision">
    <w:name w:val="Revision"/>
    <w:hidden/>
    <w:uiPriority w:val="99"/>
    <w:semiHidden/>
    <w:rsid w:val="00B97123"/>
    <w:rPr>
      <w:rFonts w:ascii="Times New Roman" w:hAnsi="Times New Roman"/>
      <w:sz w:val="24"/>
      <w:lang w:val="es-ES_tradnl" w:eastAsia="en-US"/>
    </w:rPr>
  </w:style>
  <w:style w:type="paragraph" w:customStyle="1" w:styleId="Normalbeforetable">
    <w:name w:val="Normal before table"/>
    <w:basedOn w:val="Normal"/>
    <w:rsid w:val="00CD4109"/>
    <w:pPr>
      <w:keepNext/>
      <w:tabs>
        <w:tab w:val="clear" w:pos="794"/>
        <w:tab w:val="clear" w:pos="1191"/>
        <w:tab w:val="clear" w:pos="1588"/>
        <w:tab w:val="clear" w:pos="1985"/>
      </w:tabs>
      <w:overflowPunct/>
      <w:autoSpaceDE/>
      <w:autoSpaceDN/>
      <w:adjustRightInd/>
      <w:spacing w:after="120"/>
      <w:jc w:val="left"/>
      <w:textAlignment w:val="auto"/>
    </w:pPr>
    <w:rPr>
      <w:rFonts w:eastAsia="????"/>
      <w:szCs w:val="24"/>
      <w:lang w:val="es-ES"/>
    </w:rPr>
  </w:style>
  <w:style w:type="paragraph" w:customStyle="1" w:styleId="Head">
    <w:name w:val="Head"/>
    <w:basedOn w:val="Normal"/>
    <w:rsid w:val="00CD4109"/>
    <w:pPr>
      <w:tabs>
        <w:tab w:val="left" w:pos="6663"/>
      </w:tabs>
      <w:overflowPunct/>
      <w:autoSpaceDE/>
      <w:autoSpaceDN/>
      <w:adjustRightInd/>
      <w:jc w:val="left"/>
      <w:textAlignment w:val="auto"/>
    </w:pPr>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itu.int/es/ITU-T/ipr" TargetMode="Externa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itu.int/es/ITU-T/ipr/Pages/policy.aspx" TargetMode="External"/><Relationship Id="rId25" Type="http://schemas.openxmlformats.org/officeDocument/2006/relationships/header" Target="header5.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emf"/><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4.xml"/><Relationship Id="rId28" Type="http://schemas.openxmlformats.org/officeDocument/2006/relationships/header" Target="header6.xml"/><Relationship Id="rId10" Type="http://schemas.openxmlformats.org/officeDocument/2006/relationships/header" Target="header1.xml"/><Relationship Id="rId19" Type="http://schemas.openxmlformats.org/officeDocument/2006/relationships/hyperlink" Target="http://itu.int/es/ITU-T/ipr" TargetMode="Externa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s://www.itu.int/es/ITU-T/ipr/Pages/default.aspx" TargetMode="External"/><Relationship Id="rId27" Type="http://schemas.openxmlformats.org/officeDocument/2006/relationships/footer" Target="footer6.xml"/><Relationship Id="rId30" Type="http://schemas.openxmlformats.org/officeDocument/2006/relationships/footer" Target="foot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QPUB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F1F22E-26B8-43D3-96A3-E599F0503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QPUBS.dotm</Template>
  <TotalTime>61</TotalTime>
  <Pages>23</Pages>
  <Words>7458</Words>
  <Characters>42514</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RECOMENDACIÓN UIT-T</vt:lpstr>
    </vt:vector>
  </TitlesOfParts>
  <Company>ITU</Company>
  <LinksUpToDate>false</LinksUpToDate>
  <CharactersWithSpaces>49873</CharactersWithSpaces>
  <SharedDoc>false</SharedDoc>
  <HLinks>
    <vt:vector size="6" baseType="variant">
      <vt:variant>
        <vt:i4>5832781</vt:i4>
      </vt:variant>
      <vt:variant>
        <vt:i4>0</vt:i4>
      </vt:variant>
      <vt:variant>
        <vt:i4>0</vt:i4>
      </vt:variant>
      <vt:variant>
        <vt:i4>5</vt:i4>
      </vt:variant>
      <vt:variant>
        <vt:lpwstr>http://www.itu.int/ITU-T/ipr/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UIT-T</dc:title>
  <dc:subject/>
  <dc:creator>Catalano Moreira, Rossana</dc:creator>
  <cp:keywords/>
  <dc:description/>
  <cp:lastModifiedBy>Catalano Moreira, Rossana</cp:lastModifiedBy>
  <cp:revision>27</cp:revision>
  <cp:lastPrinted>2022-09-06T08:30:00Z</cp:lastPrinted>
  <dcterms:created xsi:type="dcterms:W3CDTF">2022-09-06T07:14:00Z</dcterms:created>
  <dcterms:modified xsi:type="dcterms:W3CDTF">2022-09-06T08:34:00Z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ies>
</file>